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86" w:rsidRDefault="002C0ADF" w:rsidP="00D52F6A">
      <w:pPr>
        <w:jc w:val="center"/>
        <w:rPr>
          <w:rFonts w:asciiTheme="minorHAnsi" w:hAnsiTheme="minorHAnsi"/>
          <w:b/>
          <w:sz w:val="28"/>
          <w:szCs w:val="28"/>
          <w:u w:val="none"/>
          <w:lang w:val="el-GR"/>
        </w:rPr>
      </w:pPr>
      <w:bookmarkStart w:id="0" w:name="_GoBack"/>
      <w:bookmarkEnd w:id="0"/>
      <w:r w:rsidRPr="00D336EB">
        <w:rPr>
          <w:rFonts w:asciiTheme="minorHAnsi" w:hAnsiTheme="minorHAnsi"/>
          <w:b/>
          <w:sz w:val="28"/>
          <w:szCs w:val="28"/>
          <w:u w:val="none"/>
          <w:lang w:val="el-GR"/>
        </w:rPr>
        <w:t xml:space="preserve">Οι ρυθμίσεις </w:t>
      </w:r>
      <w:r>
        <w:rPr>
          <w:rFonts w:asciiTheme="minorHAnsi" w:hAnsiTheme="minorHAnsi"/>
          <w:b/>
          <w:sz w:val="28"/>
          <w:szCs w:val="28"/>
          <w:u w:val="none"/>
          <w:lang w:val="el-GR"/>
        </w:rPr>
        <w:t xml:space="preserve">της εγκυκλίου </w:t>
      </w:r>
      <w:r w:rsidR="00A86338" w:rsidRPr="00E64E1B">
        <w:rPr>
          <w:rFonts w:asciiTheme="minorHAnsi" w:hAnsiTheme="minorHAnsi"/>
          <w:b/>
          <w:sz w:val="28"/>
          <w:szCs w:val="28"/>
          <w:u w:val="none"/>
          <w:lang w:val="el-GR"/>
        </w:rPr>
        <w:t>υπουργείου</w:t>
      </w:r>
      <w:r w:rsidRPr="00E64E1B">
        <w:rPr>
          <w:rFonts w:asciiTheme="minorHAnsi" w:hAnsiTheme="minorHAnsi"/>
          <w:b/>
          <w:sz w:val="28"/>
          <w:szCs w:val="28"/>
          <w:u w:val="none"/>
          <w:lang w:val="el-GR"/>
        </w:rPr>
        <w:t xml:space="preserve"> εργασίας κοινωνικής ασφάλισης και κοινωνικής αλληλεγγύης για τις συνταξιοδοτικές</w:t>
      </w:r>
      <w:r w:rsidRPr="00D336EB">
        <w:rPr>
          <w:rFonts w:asciiTheme="minorHAnsi" w:hAnsiTheme="minorHAnsi"/>
          <w:b/>
          <w:sz w:val="28"/>
          <w:szCs w:val="28"/>
          <w:u w:val="none"/>
          <w:lang w:val="el-GR"/>
        </w:rPr>
        <w:t xml:space="preserve"> διατάξεις </w:t>
      </w:r>
      <w:r w:rsidR="00D52F6A" w:rsidRPr="00D336EB">
        <w:rPr>
          <w:rFonts w:asciiTheme="minorHAnsi" w:hAnsiTheme="minorHAnsi"/>
          <w:b/>
          <w:sz w:val="28"/>
          <w:szCs w:val="28"/>
          <w:u w:val="none"/>
          <w:lang w:val="el-GR"/>
        </w:rPr>
        <w:t>Ν</w:t>
      </w:r>
      <w:r w:rsidR="00951186">
        <w:rPr>
          <w:rFonts w:asciiTheme="minorHAnsi" w:hAnsiTheme="minorHAnsi"/>
          <w:b/>
          <w:sz w:val="28"/>
          <w:szCs w:val="28"/>
          <w:u w:val="none"/>
          <w:lang w:val="el-GR"/>
        </w:rPr>
        <w:t>.</w:t>
      </w:r>
      <w:r w:rsidR="00D52F6A" w:rsidRPr="00D336EB">
        <w:rPr>
          <w:rFonts w:asciiTheme="minorHAnsi" w:hAnsiTheme="minorHAnsi"/>
          <w:b/>
          <w:sz w:val="28"/>
          <w:szCs w:val="28"/>
          <w:u w:val="none"/>
          <w:lang w:val="el-GR"/>
        </w:rPr>
        <w:t xml:space="preserve">4336/2015 </w:t>
      </w:r>
    </w:p>
    <w:p w:rsidR="0036538F" w:rsidRPr="00D336EB" w:rsidRDefault="00951186" w:rsidP="00951186">
      <w:pPr>
        <w:jc w:val="center"/>
        <w:rPr>
          <w:rFonts w:asciiTheme="minorHAnsi" w:hAnsiTheme="minorHAnsi"/>
          <w:b/>
          <w:sz w:val="28"/>
          <w:szCs w:val="28"/>
          <w:u w:val="none"/>
          <w:lang w:val="el-GR"/>
        </w:rPr>
      </w:pPr>
      <w:r>
        <w:rPr>
          <w:rFonts w:asciiTheme="minorHAnsi" w:hAnsiTheme="minorHAnsi"/>
          <w:b/>
          <w:sz w:val="28"/>
          <w:szCs w:val="28"/>
          <w:u w:val="none"/>
          <w:lang w:val="el-GR"/>
        </w:rPr>
        <w:t xml:space="preserve">(αφορούν τους ασφαλισμένους των ασφαλιστικών φορέων του Υπουργείου εργασίας, Κοινωνικής Ασφάλισης &amp; Κοινωνικής Αλληλεγγύης) </w:t>
      </w:r>
    </w:p>
    <w:p w:rsidR="0036538F" w:rsidRPr="00D336EB" w:rsidRDefault="0036538F" w:rsidP="0036538F">
      <w:pPr>
        <w:jc w:val="both"/>
        <w:rPr>
          <w:rFonts w:asciiTheme="minorHAnsi" w:hAnsiTheme="minorHAnsi"/>
          <w:b/>
          <w:sz w:val="28"/>
          <w:szCs w:val="28"/>
          <w:u w:val="none"/>
          <w:lang w:val="el-GR"/>
        </w:rPr>
      </w:pPr>
    </w:p>
    <w:p w:rsidR="00D27199" w:rsidRDefault="00D27199" w:rsidP="00A07CF4">
      <w:pPr>
        <w:jc w:val="both"/>
        <w:rPr>
          <w:rFonts w:asciiTheme="minorHAnsi" w:hAnsiTheme="minorHAnsi"/>
          <w:b/>
          <w:sz w:val="22"/>
          <w:szCs w:val="22"/>
          <w:u w:val="none"/>
          <w:lang w:val="el-GR"/>
        </w:rPr>
      </w:pPr>
    </w:p>
    <w:p w:rsidR="00D27199" w:rsidRPr="00D27199" w:rsidRDefault="00D27199" w:rsidP="00D27199">
      <w:pPr>
        <w:pStyle w:val="a8"/>
        <w:numPr>
          <w:ilvl w:val="0"/>
          <w:numId w:val="18"/>
        </w:numPr>
        <w:jc w:val="both"/>
        <w:rPr>
          <w:rFonts w:asciiTheme="minorHAnsi" w:hAnsiTheme="minorHAnsi"/>
          <w:b/>
          <w:sz w:val="22"/>
          <w:szCs w:val="22"/>
          <w:u w:val="none"/>
          <w:lang w:val="el-GR"/>
        </w:rPr>
      </w:pPr>
      <w:r w:rsidRPr="00D27199">
        <w:rPr>
          <w:rFonts w:asciiTheme="minorHAnsi" w:hAnsiTheme="minorHAnsi"/>
          <w:b/>
          <w:sz w:val="22"/>
          <w:szCs w:val="22"/>
          <w:u w:val="none"/>
          <w:lang w:val="el-GR"/>
        </w:rPr>
        <w:t>Γενικά</w:t>
      </w:r>
    </w:p>
    <w:p w:rsidR="00D27199" w:rsidRDefault="00800013" w:rsidP="00D27199">
      <w:pPr>
        <w:jc w:val="both"/>
        <w:rPr>
          <w:rFonts w:asciiTheme="minorHAnsi" w:hAnsiTheme="minorHAnsi"/>
          <w:sz w:val="22"/>
          <w:szCs w:val="22"/>
          <w:u w:val="none"/>
          <w:lang w:val="el-GR"/>
        </w:rPr>
      </w:pPr>
      <w:r>
        <w:rPr>
          <w:rFonts w:asciiTheme="minorHAnsi" w:hAnsiTheme="minorHAnsi"/>
          <w:sz w:val="22"/>
          <w:szCs w:val="22"/>
          <w:u w:val="none"/>
          <w:lang w:val="el-GR"/>
        </w:rPr>
        <w:t>Με την υπ’αρ. Φ.80000/54411/1797/30.11.2015</w:t>
      </w:r>
      <w:r w:rsidR="00D336EB">
        <w:rPr>
          <w:rStyle w:val="a6"/>
          <w:rFonts w:asciiTheme="minorHAnsi" w:hAnsiTheme="minorHAnsi"/>
          <w:sz w:val="22"/>
          <w:szCs w:val="22"/>
          <w:u w:val="none"/>
          <w:lang w:val="el-GR"/>
        </w:rPr>
        <w:footnoteReference w:id="1"/>
      </w:r>
      <w:r>
        <w:rPr>
          <w:rFonts w:asciiTheme="minorHAnsi" w:hAnsiTheme="minorHAnsi"/>
          <w:sz w:val="22"/>
          <w:szCs w:val="22"/>
          <w:u w:val="none"/>
          <w:lang w:val="el-GR"/>
        </w:rPr>
        <w:t xml:space="preserve"> Εγκύκλιο του Υπουργείου Εργασίας Κοινωνικής Ασφάλισης και Κοινωνικής Αλληλεγγύης </w:t>
      </w:r>
      <w:r w:rsidR="00DE4A7E" w:rsidRPr="00800013">
        <w:rPr>
          <w:rFonts w:asciiTheme="minorHAnsi" w:hAnsiTheme="minorHAnsi"/>
          <w:sz w:val="22"/>
          <w:szCs w:val="22"/>
          <w:u w:val="none"/>
          <w:lang w:val="el-GR"/>
        </w:rPr>
        <w:t xml:space="preserve"> </w:t>
      </w:r>
      <w:r>
        <w:rPr>
          <w:rFonts w:asciiTheme="minorHAnsi" w:hAnsiTheme="minorHAnsi"/>
          <w:sz w:val="22"/>
          <w:szCs w:val="22"/>
          <w:u w:val="none"/>
          <w:lang w:val="el-GR"/>
        </w:rPr>
        <w:t xml:space="preserve">παρέχονται Οδηγίες για την </w:t>
      </w:r>
      <w:r w:rsidRPr="00800013">
        <w:rPr>
          <w:rFonts w:asciiTheme="minorHAnsi" w:hAnsiTheme="minorHAnsi"/>
          <w:sz w:val="22"/>
          <w:szCs w:val="22"/>
          <w:u w:val="none"/>
          <w:lang w:val="el-GR"/>
        </w:rPr>
        <w:t>εφαρμογή των διατάξεων της υποπαραγράφου Ε3 της παραγράφου Ε του άρθρου 2 του ν. 4336/2015</w:t>
      </w:r>
      <w:r>
        <w:rPr>
          <w:rFonts w:asciiTheme="minorHAnsi" w:hAnsiTheme="minorHAnsi"/>
          <w:sz w:val="22"/>
          <w:szCs w:val="22"/>
          <w:u w:val="none"/>
          <w:lang w:val="el-GR"/>
        </w:rPr>
        <w:t>.</w:t>
      </w:r>
    </w:p>
    <w:p w:rsidR="005F5653" w:rsidRDefault="005F5653" w:rsidP="00D27199">
      <w:pPr>
        <w:jc w:val="both"/>
        <w:rPr>
          <w:rFonts w:asciiTheme="minorHAnsi" w:hAnsiTheme="minorHAnsi"/>
          <w:sz w:val="22"/>
          <w:szCs w:val="22"/>
          <w:u w:val="none"/>
          <w:lang w:val="el-GR"/>
        </w:rPr>
      </w:pPr>
      <w:r>
        <w:rPr>
          <w:rFonts w:asciiTheme="minorHAnsi" w:hAnsiTheme="minorHAnsi"/>
          <w:sz w:val="22"/>
          <w:szCs w:val="22"/>
          <w:u w:val="none"/>
          <w:lang w:val="el-GR"/>
        </w:rPr>
        <w:t xml:space="preserve">Από 1.1.2022 ισχύουν για όλους τους ασφαλισμένους τα γενικά όρια ηλικίας πλήρους </w:t>
      </w:r>
      <w:r w:rsidR="001304E9">
        <w:rPr>
          <w:rFonts w:asciiTheme="minorHAnsi" w:hAnsiTheme="minorHAnsi"/>
          <w:sz w:val="22"/>
          <w:szCs w:val="22"/>
          <w:u w:val="none"/>
          <w:lang w:val="el-GR"/>
        </w:rPr>
        <w:t xml:space="preserve">και μειωμένης </w:t>
      </w:r>
      <w:r>
        <w:rPr>
          <w:rFonts w:asciiTheme="minorHAnsi" w:hAnsiTheme="minorHAnsi"/>
          <w:sz w:val="22"/>
          <w:szCs w:val="22"/>
          <w:u w:val="none"/>
          <w:lang w:val="el-GR"/>
        </w:rPr>
        <w:t xml:space="preserve">σύνταξης </w:t>
      </w:r>
      <w:r w:rsidR="001304E9">
        <w:rPr>
          <w:rFonts w:asciiTheme="minorHAnsi" w:hAnsiTheme="minorHAnsi"/>
          <w:sz w:val="22"/>
          <w:szCs w:val="22"/>
          <w:u w:val="none"/>
          <w:lang w:val="el-GR"/>
        </w:rPr>
        <w:t>,</w:t>
      </w:r>
      <w:r>
        <w:rPr>
          <w:rFonts w:asciiTheme="minorHAnsi" w:hAnsiTheme="minorHAnsi"/>
          <w:sz w:val="22"/>
          <w:szCs w:val="22"/>
          <w:u w:val="none"/>
          <w:lang w:val="el-GR"/>
        </w:rPr>
        <w:t xml:space="preserve"> </w:t>
      </w:r>
      <w:r w:rsidR="001304E9">
        <w:rPr>
          <w:rFonts w:asciiTheme="minorHAnsi" w:hAnsiTheme="minorHAnsi"/>
          <w:sz w:val="22"/>
          <w:szCs w:val="22"/>
          <w:u w:val="none"/>
          <w:lang w:val="el-GR"/>
        </w:rPr>
        <w:t>δηλαδή α) 67 έτη για πλήρη σύνταξη με 15 έτη ασφάλισης (4.500 ένσημα), β) 62 έτη για πλήρη σύνταξη, εφόσον συμπληρώνονται 40 έτη ασφάλισης και γ) 62 έτη για μειωμένη σύνταξη.</w:t>
      </w:r>
    </w:p>
    <w:p w:rsidR="005F5653" w:rsidRPr="001304E9" w:rsidRDefault="005F5653" w:rsidP="00D27199">
      <w:pPr>
        <w:jc w:val="both"/>
        <w:rPr>
          <w:rFonts w:asciiTheme="minorHAnsi" w:hAnsiTheme="minorHAnsi"/>
          <w:sz w:val="22"/>
          <w:szCs w:val="22"/>
          <w:u w:val="none"/>
          <w:lang w:val="el-GR"/>
        </w:rPr>
      </w:pPr>
      <w:r w:rsidRPr="001304E9">
        <w:rPr>
          <w:rFonts w:asciiTheme="minorHAnsi" w:hAnsiTheme="minorHAnsi"/>
          <w:sz w:val="22"/>
          <w:szCs w:val="22"/>
          <w:u w:val="none"/>
          <w:lang w:val="el-GR"/>
        </w:rPr>
        <w:t xml:space="preserve">Συνταξιοδοτικά δικαιώματα πλήρους ή μειωμένης σύνταξης που έχουν θεμελιωθεί μέχρι και 18/8/2015 δεν θίγονται και μπορούν να ασκηθούν οποτεδήποτε.  </w:t>
      </w:r>
    </w:p>
    <w:p w:rsidR="00D27199" w:rsidRPr="00D336EB" w:rsidRDefault="00FD7894" w:rsidP="00D27199">
      <w:pPr>
        <w:pStyle w:val="-HTML"/>
        <w:spacing w:after="200" w:line="276" w:lineRule="auto"/>
        <w:jc w:val="both"/>
        <w:rPr>
          <w:rFonts w:asciiTheme="minorHAnsi" w:hAnsiTheme="minorHAnsi"/>
          <w:sz w:val="22"/>
          <w:szCs w:val="22"/>
          <w:lang w:val="el-GR"/>
        </w:rPr>
      </w:pPr>
      <w:r>
        <w:rPr>
          <w:rFonts w:asciiTheme="minorHAnsi" w:hAnsiTheme="minorHAnsi"/>
          <w:sz w:val="22"/>
          <w:szCs w:val="22"/>
          <w:lang w:val="el-GR"/>
        </w:rPr>
        <w:t>Α</w:t>
      </w:r>
      <w:r w:rsidR="00D27199" w:rsidRPr="00D336EB">
        <w:rPr>
          <w:rFonts w:asciiTheme="minorHAnsi" w:hAnsiTheme="minorHAnsi"/>
          <w:sz w:val="22"/>
          <w:szCs w:val="22"/>
          <w:lang w:val="el-GR"/>
        </w:rPr>
        <w:t>πό τις ρυθμίσεις του Ν. 4336/2015</w:t>
      </w:r>
      <w:r w:rsidR="00D27199">
        <w:rPr>
          <w:rFonts w:asciiTheme="minorHAnsi" w:hAnsiTheme="minorHAnsi"/>
          <w:sz w:val="22"/>
          <w:szCs w:val="22"/>
          <w:lang w:val="el-GR"/>
        </w:rPr>
        <w:t xml:space="preserve"> </w:t>
      </w:r>
      <w:r>
        <w:rPr>
          <w:rFonts w:asciiTheme="minorHAnsi" w:hAnsiTheme="minorHAnsi"/>
          <w:sz w:val="22"/>
          <w:szCs w:val="22"/>
          <w:lang w:val="el-GR"/>
        </w:rPr>
        <w:t xml:space="preserve">εξαιρούνται </w:t>
      </w:r>
      <w:r w:rsidR="00D27199" w:rsidRPr="00D336EB">
        <w:rPr>
          <w:rFonts w:asciiTheme="minorHAnsi" w:hAnsiTheme="minorHAnsi"/>
          <w:sz w:val="22"/>
          <w:szCs w:val="22"/>
          <w:lang w:val="el-GR"/>
        </w:rPr>
        <w:t>εργαζόμενοι στα βαρέα και ανθυγιεινά επαγγέλματα</w:t>
      </w:r>
      <w:r w:rsidR="00D27199" w:rsidRPr="003E2B39">
        <w:rPr>
          <w:rFonts w:asciiTheme="minorHAnsi" w:hAnsiTheme="minorHAnsi"/>
          <w:sz w:val="22"/>
          <w:szCs w:val="22"/>
          <w:lang w:val="el-GR"/>
        </w:rPr>
        <w:t xml:space="preserve">, </w:t>
      </w:r>
      <w:r w:rsidR="00D27199" w:rsidRPr="00D336EB">
        <w:rPr>
          <w:rFonts w:asciiTheme="minorHAnsi" w:hAnsiTheme="minorHAnsi"/>
          <w:sz w:val="22"/>
          <w:szCs w:val="22"/>
          <w:lang w:val="el-GR"/>
        </w:rPr>
        <w:t xml:space="preserve">εργαζόμενοι που συνταξιοδοτούνται με τις διατάξεις του Ν. 612/1977 </w:t>
      </w:r>
      <w:r w:rsidR="00D27199" w:rsidRPr="003E2B39">
        <w:rPr>
          <w:rFonts w:asciiTheme="minorHAnsi" w:hAnsiTheme="minorHAnsi"/>
          <w:sz w:val="22"/>
          <w:szCs w:val="22"/>
          <w:lang w:val="el-GR"/>
        </w:rPr>
        <w:t xml:space="preserve">  </w:t>
      </w:r>
      <w:r w:rsidR="00D27199" w:rsidRPr="00D336EB">
        <w:rPr>
          <w:rFonts w:asciiTheme="minorHAnsi" w:hAnsiTheme="minorHAnsi"/>
          <w:sz w:val="22"/>
          <w:szCs w:val="22"/>
          <w:lang w:val="el-GR"/>
        </w:rPr>
        <w:t>(</w:t>
      </w:r>
      <w:r w:rsidR="001304E9">
        <w:rPr>
          <w:rFonts w:asciiTheme="minorHAnsi" w:hAnsiTheme="minorHAnsi"/>
          <w:sz w:val="22"/>
          <w:szCs w:val="22"/>
          <w:lang w:val="el-GR"/>
        </w:rPr>
        <w:t xml:space="preserve">Περί </w:t>
      </w:r>
      <w:r w:rsidR="00D27199" w:rsidRPr="003E2B39">
        <w:rPr>
          <w:rFonts w:asciiTheme="minorHAnsi" w:hAnsiTheme="minorHAnsi"/>
          <w:sz w:val="22"/>
          <w:szCs w:val="22"/>
          <w:lang w:val="el-GR"/>
        </w:rPr>
        <w:t>συνταξιοδοτήσεως</w:t>
      </w:r>
      <w:r w:rsidR="00D27199" w:rsidRPr="00D336EB">
        <w:rPr>
          <w:rFonts w:asciiTheme="minorHAnsi" w:hAnsiTheme="minorHAnsi"/>
          <w:sz w:val="22"/>
          <w:szCs w:val="22"/>
          <w:lang w:val="el-GR"/>
        </w:rPr>
        <w:t xml:space="preserve"> των </w:t>
      </w:r>
      <w:r w:rsidR="00D27199" w:rsidRPr="003E2B39">
        <w:rPr>
          <w:rFonts w:asciiTheme="minorHAnsi" w:hAnsiTheme="minorHAnsi"/>
          <w:sz w:val="22"/>
          <w:szCs w:val="22"/>
          <w:lang w:val="el-GR"/>
        </w:rPr>
        <w:t xml:space="preserve">τυφλών  </w:t>
      </w:r>
      <w:r w:rsidR="00D27199" w:rsidRPr="00D336EB">
        <w:rPr>
          <w:rFonts w:asciiTheme="minorHAnsi" w:hAnsiTheme="minorHAnsi"/>
          <w:sz w:val="22"/>
          <w:szCs w:val="22"/>
          <w:lang w:val="el-GR"/>
        </w:rPr>
        <w:t xml:space="preserve">ασφαλισμένων) καθώς και </w:t>
      </w:r>
      <w:r w:rsidR="00D27199">
        <w:rPr>
          <w:rFonts w:asciiTheme="minorHAnsi" w:hAnsiTheme="minorHAnsi"/>
          <w:sz w:val="22"/>
          <w:szCs w:val="22"/>
          <w:lang w:val="el-GR"/>
        </w:rPr>
        <w:t xml:space="preserve">ασφαλισμένοι </w:t>
      </w:r>
      <w:r w:rsidR="00D27199" w:rsidRPr="00D336EB">
        <w:rPr>
          <w:rFonts w:asciiTheme="minorHAnsi" w:hAnsiTheme="minorHAnsi"/>
          <w:sz w:val="22"/>
          <w:szCs w:val="22"/>
          <w:lang w:val="el-GR"/>
        </w:rPr>
        <w:t xml:space="preserve">που συνταξιοδοτούνται ως μητέρες ή χήροι πατέρες αναπήρων και ανικάνων για κάθε βιοποριστική εργασία τέκνων. </w:t>
      </w:r>
    </w:p>
    <w:p w:rsidR="00D27199" w:rsidRDefault="00FD7894" w:rsidP="00D27199">
      <w:pPr>
        <w:jc w:val="both"/>
        <w:rPr>
          <w:rFonts w:asciiTheme="minorHAnsi" w:hAnsiTheme="minorHAnsi"/>
          <w:sz w:val="22"/>
          <w:szCs w:val="22"/>
          <w:u w:val="none"/>
          <w:lang w:val="el-GR"/>
        </w:rPr>
      </w:pPr>
      <w:r>
        <w:rPr>
          <w:rFonts w:asciiTheme="minorHAnsi" w:hAnsiTheme="minorHAnsi"/>
          <w:sz w:val="22"/>
          <w:szCs w:val="22"/>
          <w:u w:val="none"/>
          <w:lang w:val="el-GR"/>
        </w:rPr>
        <w:t>Η εγκύκλιος παρέχει οδηγίες για τα όρια ηλικίας του Ν. 4336/2015, την εφαρμογή των Πινάκων 1 και 2 και τον τρόπο υπολογισμού των μειωμένων συντάξεων.</w:t>
      </w:r>
    </w:p>
    <w:p w:rsidR="00D27199" w:rsidRDefault="00D27199" w:rsidP="00D27199">
      <w:pPr>
        <w:jc w:val="both"/>
        <w:rPr>
          <w:rFonts w:asciiTheme="minorHAnsi" w:hAnsiTheme="minorHAnsi"/>
          <w:sz w:val="22"/>
          <w:szCs w:val="22"/>
          <w:u w:val="none"/>
          <w:lang w:val="el-GR"/>
        </w:rPr>
      </w:pPr>
    </w:p>
    <w:p w:rsidR="00800013" w:rsidRPr="00D27199" w:rsidRDefault="00800013" w:rsidP="00D27199">
      <w:pPr>
        <w:pStyle w:val="a8"/>
        <w:numPr>
          <w:ilvl w:val="0"/>
          <w:numId w:val="18"/>
        </w:numPr>
        <w:jc w:val="both"/>
        <w:rPr>
          <w:rFonts w:asciiTheme="minorHAnsi" w:hAnsiTheme="minorHAnsi"/>
          <w:sz w:val="22"/>
          <w:szCs w:val="22"/>
          <w:u w:val="none"/>
          <w:lang w:val="el-GR"/>
        </w:rPr>
      </w:pPr>
      <w:r w:rsidRPr="003E2B39">
        <w:rPr>
          <w:rFonts w:asciiTheme="minorHAnsi" w:hAnsiTheme="minorHAnsi"/>
          <w:b/>
          <w:sz w:val="22"/>
          <w:szCs w:val="22"/>
          <w:lang w:val="el-GR"/>
        </w:rPr>
        <w:t xml:space="preserve"> </w:t>
      </w:r>
      <w:r w:rsidR="00DD24F6" w:rsidRPr="00D27199">
        <w:rPr>
          <w:rFonts w:asciiTheme="minorHAnsi" w:hAnsiTheme="minorHAnsi"/>
          <w:b/>
          <w:sz w:val="22"/>
          <w:szCs w:val="22"/>
          <w:lang w:val="el-GR"/>
        </w:rPr>
        <w:t>Τα Όρια</w:t>
      </w:r>
      <w:r w:rsidRPr="00D27199">
        <w:rPr>
          <w:rFonts w:asciiTheme="minorHAnsi" w:hAnsiTheme="minorHAnsi"/>
          <w:b/>
          <w:sz w:val="22"/>
          <w:szCs w:val="22"/>
          <w:lang w:val="el-GR"/>
        </w:rPr>
        <w:t xml:space="preserve"> Ηλικίας</w:t>
      </w:r>
      <w:r w:rsidR="00DD24F6" w:rsidRPr="00D27199">
        <w:rPr>
          <w:rFonts w:asciiTheme="minorHAnsi" w:hAnsiTheme="minorHAnsi"/>
          <w:b/>
          <w:sz w:val="22"/>
          <w:szCs w:val="22"/>
          <w:lang w:val="el-GR"/>
        </w:rPr>
        <w:t xml:space="preserve"> Συνταξιοδότησης</w:t>
      </w:r>
    </w:p>
    <w:p w:rsidR="0095559B" w:rsidRDefault="00800013" w:rsidP="0095559B">
      <w:pPr>
        <w:jc w:val="both"/>
        <w:rPr>
          <w:rFonts w:asciiTheme="minorHAnsi" w:hAnsiTheme="minorHAnsi"/>
          <w:sz w:val="22"/>
          <w:szCs w:val="22"/>
          <w:u w:val="none"/>
          <w:lang w:val="el-GR"/>
        </w:rPr>
      </w:pPr>
      <w:r>
        <w:rPr>
          <w:rFonts w:asciiTheme="minorHAnsi" w:hAnsiTheme="minorHAnsi"/>
          <w:sz w:val="22"/>
          <w:szCs w:val="22"/>
          <w:u w:val="none"/>
          <w:lang w:val="el-GR"/>
        </w:rPr>
        <w:t xml:space="preserve">Με την </w:t>
      </w:r>
      <w:r w:rsidR="0095559B">
        <w:rPr>
          <w:rFonts w:asciiTheme="minorHAnsi" w:hAnsiTheme="minorHAnsi"/>
          <w:sz w:val="22"/>
          <w:szCs w:val="22"/>
          <w:u w:val="none"/>
          <w:lang w:val="el-GR"/>
        </w:rPr>
        <w:t>εγκύκλιο καθορίζονται τα όρια συνταξιοδότησης ανά κατηγορία ασφαλισμένων και παρέχονται διευκρινίσεις και παραδείγματα για τον τρόπο εφαρμογής των Πινάκων 1 και 2</w:t>
      </w:r>
      <w:r w:rsidR="00D27199">
        <w:rPr>
          <w:rFonts w:asciiTheme="minorHAnsi" w:hAnsiTheme="minorHAnsi"/>
          <w:sz w:val="22"/>
          <w:szCs w:val="22"/>
          <w:u w:val="none"/>
          <w:lang w:val="el-GR"/>
        </w:rPr>
        <w:t xml:space="preserve"> του Ν. 4336/2015</w:t>
      </w:r>
      <w:r w:rsidR="003A0370">
        <w:rPr>
          <w:rFonts w:asciiTheme="minorHAnsi" w:hAnsiTheme="minorHAnsi"/>
          <w:sz w:val="22"/>
          <w:szCs w:val="22"/>
          <w:u w:val="none"/>
          <w:lang w:val="el-GR"/>
        </w:rPr>
        <w:t>,</w:t>
      </w:r>
      <w:r w:rsidR="00D27199">
        <w:rPr>
          <w:rFonts w:asciiTheme="minorHAnsi" w:hAnsiTheme="minorHAnsi"/>
          <w:sz w:val="22"/>
          <w:szCs w:val="22"/>
          <w:u w:val="none"/>
          <w:lang w:val="el-GR"/>
        </w:rPr>
        <w:t xml:space="preserve"> όπως εξειδικεύονται με την ΥΑ</w:t>
      </w:r>
      <w:r w:rsidR="00D27199" w:rsidRPr="00691145">
        <w:rPr>
          <w:rFonts w:asciiTheme="minorHAnsi" w:hAnsiTheme="minorHAnsi"/>
          <w:sz w:val="22"/>
          <w:szCs w:val="22"/>
          <w:u w:val="none"/>
          <w:lang w:val="el-GR"/>
        </w:rPr>
        <w:t xml:space="preserve"> Φ11321/οικ.47523/1570 </w:t>
      </w:r>
      <w:r w:rsidR="00D27199">
        <w:rPr>
          <w:rFonts w:asciiTheme="minorHAnsi" w:hAnsiTheme="minorHAnsi"/>
          <w:sz w:val="22"/>
          <w:szCs w:val="22"/>
          <w:u w:val="none"/>
          <w:lang w:val="el-GR"/>
        </w:rPr>
        <w:t xml:space="preserve"> (</w:t>
      </w:r>
      <w:r w:rsidR="00D27199" w:rsidRPr="00691145">
        <w:rPr>
          <w:rFonts w:asciiTheme="minorHAnsi" w:hAnsiTheme="minorHAnsi"/>
          <w:sz w:val="22"/>
          <w:szCs w:val="22"/>
          <w:u w:val="none"/>
          <w:lang w:val="el-GR"/>
        </w:rPr>
        <w:t>ΦΕΚ Β 2311/26.1.2015</w:t>
      </w:r>
      <w:r w:rsidR="00D27199">
        <w:rPr>
          <w:rFonts w:asciiTheme="minorHAnsi" w:hAnsiTheme="minorHAnsi"/>
          <w:sz w:val="22"/>
          <w:szCs w:val="22"/>
          <w:u w:val="none"/>
          <w:lang w:val="el-GR"/>
        </w:rPr>
        <w:t>)</w:t>
      </w:r>
      <w:r w:rsidR="0095559B">
        <w:rPr>
          <w:rFonts w:asciiTheme="minorHAnsi" w:hAnsiTheme="minorHAnsi"/>
          <w:sz w:val="22"/>
          <w:szCs w:val="22"/>
          <w:u w:val="none"/>
          <w:lang w:val="el-GR"/>
        </w:rPr>
        <w:t xml:space="preserve">. </w:t>
      </w:r>
    </w:p>
    <w:p w:rsidR="000C76CA" w:rsidRDefault="00BF21CA" w:rsidP="0095559B">
      <w:pPr>
        <w:jc w:val="both"/>
        <w:rPr>
          <w:rFonts w:asciiTheme="minorHAnsi" w:hAnsiTheme="minorHAnsi"/>
          <w:sz w:val="22"/>
          <w:szCs w:val="22"/>
          <w:u w:val="none"/>
          <w:lang w:val="el-GR"/>
        </w:rPr>
      </w:pPr>
      <w:r>
        <w:rPr>
          <w:rFonts w:asciiTheme="minorHAnsi" w:hAnsiTheme="minorHAnsi"/>
          <w:sz w:val="22"/>
          <w:szCs w:val="22"/>
          <w:u w:val="none"/>
          <w:lang w:val="el-GR"/>
        </w:rPr>
        <w:t>Ειδικότερα</w:t>
      </w:r>
      <w:r w:rsidR="003A0370">
        <w:rPr>
          <w:rFonts w:asciiTheme="minorHAnsi" w:hAnsiTheme="minorHAnsi"/>
          <w:sz w:val="22"/>
          <w:szCs w:val="22"/>
          <w:u w:val="none"/>
          <w:lang w:val="el-GR"/>
        </w:rPr>
        <w:t>,</w:t>
      </w:r>
      <w:r w:rsidR="0095559B">
        <w:rPr>
          <w:rFonts w:asciiTheme="minorHAnsi" w:hAnsiTheme="minorHAnsi"/>
          <w:sz w:val="22"/>
          <w:szCs w:val="22"/>
          <w:u w:val="none"/>
          <w:lang w:val="el-GR"/>
        </w:rPr>
        <w:t xml:space="preserve"> για τους παλαιούς ασφαλισμένους αναφέρονται τα όρια ηλικίας που ίσχυαν πριν τον Ν. 4336/2015 </w:t>
      </w:r>
      <w:r w:rsidR="0095559B" w:rsidRPr="0095559B">
        <w:rPr>
          <w:rFonts w:asciiTheme="minorHAnsi" w:hAnsiTheme="minorHAnsi"/>
          <w:sz w:val="22"/>
          <w:szCs w:val="22"/>
          <w:u w:val="none"/>
          <w:lang w:val="el-GR"/>
        </w:rPr>
        <w:t xml:space="preserve"> </w:t>
      </w:r>
      <w:r w:rsidR="0095559B">
        <w:rPr>
          <w:rFonts w:asciiTheme="minorHAnsi" w:hAnsiTheme="minorHAnsi"/>
          <w:sz w:val="22"/>
          <w:szCs w:val="22"/>
          <w:u w:val="none"/>
          <w:lang w:val="el-GR"/>
        </w:rPr>
        <w:t>για τις κατηγορίες</w:t>
      </w:r>
      <w:r w:rsidR="003A0370" w:rsidRPr="003E2B39">
        <w:rPr>
          <w:rFonts w:asciiTheme="minorHAnsi" w:hAnsiTheme="minorHAnsi"/>
          <w:sz w:val="22"/>
          <w:szCs w:val="22"/>
          <w:u w:val="none"/>
          <w:lang w:val="el-GR"/>
        </w:rPr>
        <w:t>:</w:t>
      </w:r>
      <w:r w:rsidR="0095559B">
        <w:rPr>
          <w:rFonts w:asciiTheme="minorHAnsi" w:hAnsiTheme="minorHAnsi"/>
          <w:sz w:val="22"/>
          <w:szCs w:val="22"/>
          <w:u w:val="none"/>
          <w:lang w:val="el-GR"/>
        </w:rPr>
        <w:t xml:space="preserve"> α) πλήρους σύνταξης 35ετίας (10.500 ένσημα), β) 10.000 ενσήμων για άνδρες και γυναίκες γ) μητέρ</w:t>
      </w:r>
      <w:r w:rsidR="000C76CA">
        <w:rPr>
          <w:rFonts w:asciiTheme="minorHAnsi" w:hAnsiTheme="minorHAnsi"/>
          <w:sz w:val="22"/>
          <w:szCs w:val="22"/>
          <w:u w:val="none"/>
          <w:lang w:val="el-GR"/>
        </w:rPr>
        <w:t>ων</w:t>
      </w:r>
      <w:r w:rsidR="0095559B">
        <w:rPr>
          <w:rFonts w:asciiTheme="minorHAnsi" w:hAnsiTheme="minorHAnsi"/>
          <w:sz w:val="22"/>
          <w:szCs w:val="22"/>
          <w:u w:val="none"/>
          <w:lang w:val="el-GR"/>
        </w:rPr>
        <w:t xml:space="preserve"> ανηλίκων δ) γυνα</w:t>
      </w:r>
      <w:r w:rsidR="000C76CA">
        <w:rPr>
          <w:rFonts w:asciiTheme="minorHAnsi" w:hAnsiTheme="minorHAnsi"/>
          <w:sz w:val="22"/>
          <w:szCs w:val="22"/>
          <w:u w:val="none"/>
          <w:lang w:val="el-GR"/>
        </w:rPr>
        <w:t>ικών ασφαλισμένων</w:t>
      </w:r>
      <w:r w:rsidR="0095559B">
        <w:rPr>
          <w:rFonts w:asciiTheme="minorHAnsi" w:hAnsiTheme="minorHAnsi"/>
          <w:sz w:val="22"/>
          <w:szCs w:val="22"/>
          <w:u w:val="none"/>
          <w:lang w:val="el-GR"/>
        </w:rPr>
        <w:t xml:space="preserve"> με 4.500 ένσημα. </w:t>
      </w:r>
      <w:r w:rsidR="000C76CA">
        <w:rPr>
          <w:rFonts w:asciiTheme="minorHAnsi" w:hAnsiTheme="minorHAnsi"/>
          <w:sz w:val="22"/>
          <w:szCs w:val="22"/>
          <w:u w:val="none"/>
          <w:lang w:val="el-GR"/>
        </w:rPr>
        <w:t xml:space="preserve">Στις </w:t>
      </w:r>
      <w:r w:rsidR="000C76CA">
        <w:rPr>
          <w:rFonts w:asciiTheme="minorHAnsi" w:hAnsiTheme="minorHAnsi"/>
          <w:sz w:val="22"/>
          <w:szCs w:val="22"/>
          <w:u w:val="none"/>
          <w:lang w:val="el-GR"/>
        </w:rPr>
        <w:lastRenderedPageBreak/>
        <w:t>περιπτώσεις αυτές πα</w:t>
      </w:r>
      <w:r w:rsidR="006355FE">
        <w:rPr>
          <w:rFonts w:asciiTheme="minorHAnsi" w:hAnsiTheme="minorHAnsi"/>
          <w:sz w:val="22"/>
          <w:szCs w:val="22"/>
          <w:u w:val="none"/>
          <w:lang w:val="el-GR"/>
        </w:rPr>
        <w:t>ρέχονται παραδείγματα για τον τρόπο εφαρμογής των Πινάκων 1 και 2</w:t>
      </w:r>
      <w:r w:rsidR="00FD7894">
        <w:rPr>
          <w:rFonts w:asciiTheme="minorHAnsi" w:hAnsiTheme="minorHAnsi"/>
          <w:sz w:val="22"/>
          <w:szCs w:val="22"/>
          <w:u w:val="none"/>
          <w:lang w:val="el-GR"/>
        </w:rPr>
        <w:t xml:space="preserve"> του Ν. 4336/2015</w:t>
      </w:r>
      <w:r w:rsidR="006355FE">
        <w:rPr>
          <w:rFonts w:asciiTheme="minorHAnsi" w:hAnsiTheme="minorHAnsi"/>
          <w:sz w:val="22"/>
          <w:szCs w:val="22"/>
          <w:u w:val="none"/>
          <w:lang w:val="el-GR"/>
        </w:rPr>
        <w:t xml:space="preserve">. </w:t>
      </w:r>
    </w:p>
    <w:p w:rsidR="006355FE" w:rsidRDefault="006355FE" w:rsidP="0095559B">
      <w:pPr>
        <w:jc w:val="both"/>
        <w:rPr>
          <w:rFonts w:asciiTheme="minorHAnsi" w:hAnsiTheme="minorHAnsi"/>
          <w:sz w:val="22"/>
          <w:szCs w:val="22"/>
          <w:u w:val="none"/>
          <w:lang w:val="el-GR"/>
        </w:rPr>
      </w:pPr>
      <w:r>
        <w:rPr>
          <w:rFonts w:asciiTheme="minorHAnsi" w:hAnsiTheme="minorHAnsi"/>
          <w:sz w:val="22"/>
          <w:szCs w:val="22"/>
          <w:u w:val="none"/>
          <w:lang w:val="el-GR"/>
        </w:rPr>
        <w:t>Από τα παραδείγματα της εγκυκλίου</w:t>
      </w:r>
      <w:r w:rsidR="00FD7894">
        <w:rPr>
          <w:rFonts w:asciiTheme="minorHAnsi" w:hAnsiTheme="minorHAnsi"/>
          <w:sz w:val="22"/>
          <w:szCs w:val="22"/>
          <w:u w:val="none"/>
          <w:lang w:val="el-GR"/>
        </w:rPr>
        <w:t xml:space="preserve"> συνάγεται η παρακάτω μεθοδολογία για την ανεύρεση του νέου ορίου </w:t>
      </w:r>
      <w:r>
        <w:rPr>
          <w:rFonts w:asciiTheme="minorHAnsi" w:hAnsiTheme="minorHAnsi"/>
          <w:sz w:val="22"/>
          <w:szCs w:val="22"/>
          <w:u w:val="none"/>
          <w:lang w:val="el-GR"/>
        </w:rPr>
        <w:t>ηλικίας συνταξιοδότησης Ν. 4336/2015</w:t>
      </w:r>
      <w:r w:rsidR="00FD7894" w:rsidRPr="003E2B39">
        <w:rPr>
          <w:rFonts w:asciiTheme="minorHAnsi" w:hAnsiTheme="minorHAnsi"/>
          <w:sz w:val="22"/>
          <w:szCs w:val="22"/>
          <w:u w:val="none"/>
          <w:lang w:val="el-GR"/>
        </w:rPr>
        <w:t xml:space="preserve">: </w:t>
      </w:r>
      <w:r w:rsidR="00FD7894">
        <w:rPr>
          <w:rFonts w:asciiTheme="minorHAnsi" w:hAnsiTheme="minorHAnsi"/>
          <w:sz w:val="22"/>
          <w:szCs w:val="22"/>
          <w:u w:val="none"/>
          <w:lang w:val="el-GR"/>
        </w:rPr>
        <w:t>Κ</w:t>
      </w:r>
      <w:r>
        <w:rPr>
          <w:rFonts w:asciiTheme="minorHAnsi" w:hAnsiTheme="minorHAnsi"/>
          <w:sz w:val="22"/>
          <w:szCs w:val="22"/>
          <w:u w:val="none"/>
          <w:lang w:val="el-GR"/>
        </w:rPr>
        <w:t xml:space="preserve">αταρχήν </w:t>
      </w:r>
      <w:r w:rsidR="00FD7894">
        <w:rPr>
          <w:rFonts w:asciiTheme="minorHAnsi" w:hAnsiTheme="minorHAnsi"/>
          <w:sz w:val="22"/>
          <w:szCs w:val="22"/>
          <w:u w:val="none"/>
          <w:lang w:val="el-GR"/>
        </w:rPr>
        <w:t xml:space="preserve">πρέπει </w:t>
      </w:r>
      <w:r>
        <w:rPr>
          <w:rFonts w:asciiTheme="minorHAnsi" w:hAnsiTheme="minorHAnsi"/>
          <w:sz w:val="22"/>
          <w:szCs w:val="22"/>
          <w:u w:val="none"/>
          <w:lang w:val="el-GR"/>
        </w:rPr>
        <w:t>να γνωρίζουμε το κατοχυρωμένο όριο που ίσχυε πριν το Ν. 4336/2015</w:t>
      </w:r>
      <w:r w:rsidR="00FD7894">
        <w:rPr>
          <w:rFonts w:asciiTheme="minorHAnsi" w:hAnsiTheme="minorHAnsi"/>
          <w:sz w:val="22"/>
          <w:szCs w:val="22"/>
          <w:u w:val="none"/>
          <w:lang w:val="el-GR"/>
        </w:rPr>
        <w:t xml:space="preserve"> (</w:t>
      </w:r>
      <w:r w:rsidR="003A0370">
        <w:rPr>
          <w:rFonts w:asciiTheme="minorHAnsi" w:hAnsiTheme="minorHAnsi"/>
          <w:sz w:val="22"/>
          <w:szCs w:val="22"/>
          <w:u w:val="none"/>
          <w:lang w:val="el-GR"/>
        </w:rPr>
        <w:t xml:space="preserve">βάσει γενικών ή ειδικών </w:t>
      </w:r>
      <w:r w:rsidR="00FD7894">
        <w:rPr>
          <w:rFonts w:asciiTheme="minorHAnsi" w:hAnsiTheme="minorHAnsi"/>
          <w:sz w:val="22"/>
          <w:szCs w:val="22"/>
          <w:u w:val="none"/>
          <w:lang w:val="el-GR"/>
        </w:rPr>
        <w:t>καταστατικ</w:t>
      </w:r>
      <w:r w:rsidR="003A0370">
        <w:rPr>
          <w:rFonts w:asciiTheme="minorHAnsi" w:hAnsiTheme="minorHAnsi"/>
          <w:sz w:val="22"/>
          <w:szCs w:val="22"/>
          <w:u w:val="none"/>
          <w:lang w:val="el-GR"/>
        </w:rPr>
        <w:t>ών</w:t>
      </w:r>
      <w:r w:rsidR="00FD7894">
        <w:rPr>
          <w:rFonts w:asciiTheme="minorHAnsi" w:hAnsiTheme="minorHAnsi"/>
          <w:sz w:val="22"/>
          <w:szCs w:val="22"/>
          <w:u w:val="none"/>
          <w:lang w:val="el-GR"/>
        </w:rPr>
        <w:t xml:space="preserve"> διατάξε</w:t>
      </w:r>
      <w:r w:rsidR="003A0370">
        <w:rPr>
          <w:rFonts w:asciiTheme="minorHAnsi" w:hAnsiTheme="minorHAnsi"/>
          <w:sz w:val="22"/>
          <w:szCs w:val="22"/>
          <w:u w:val="none"/>
          <w:lang w:val="el-GR"/>
        </w:rPr>
        <w:t>ων</w:t>
      </w:r>
      <w:r w:rsidR="00FD7894">
        <w:rPr>
          <w:rFonts w:asciiTheme="minorHAnsi" w:hAnsiTheme="minorHAnsi"/>
          <w:sz w:val="22"/>
          <w:szCs w:val="22"/>
          <w:u w:val="none"/>
          <w:lang w:val="el-GR"/>
        </w:rPr>
        <w:t>)</w:t>
      </w:r>
      <w:r>
        <w:rPr>
          <w:rFonts w:asciiTheme="minorHAnsi" w:hAnsiTheme="minorHAnsi"/>
          <w:sz w:val="22"/>
          <w:szCs w:val="22"/>
          <w:u w:val="none"/>
          <w:lang w:val="el-GR"/>
        </w:rPr>
        <w:t>. Εν συνεχεία θα πρέπει να ανατρέξουμε στον Πίνακα 1 ή 2</w:t>
      </w:r>
      <w:r w:rsidR="000C76CA">
        <w:rPr>
          <w:rFonts w:asciiTheme="minorHAnsi" w:hAnsiTheme="minorHAnsi"/>
          <w:sz w:val="22"/>
          <w:szCs w:val="22"/>
          <w:u w:val="none"/>
          <w:lang w:val="el-GR"/>
        </w:rPr>
        <w:t>,</w:t>
      </w:r>
      <w:r>
        <w:rPr>
          <w:rFonts w:asciiTheme="minorHAnsi" w:hAnsiTheme="minorHAnsi"/>
          <w:sz w:val="22"/>
          <w:szCs w:val="22"/>
          <w:u w:val="none"/>
          <w:lang w:val="el-GR"/>
        </w:rPr>
        <w:t xml:space="preserve"> ανάλογα με την κατηγορία στην οποία συνταξιοδοτείται ο ασφαλισμένος. Ο Πίνακας 1 εφαρμόζεται </w:t>
      </w:r>
      <w:r w:rsidR="003A0370">
        <w:rPr>
          <w:rFonts w:asciiTheme="minorHAnsi" w:hAnsiTheme="minorHAnsi"/>
          <w:sz w:val="22"/>
          <w:szCs w:val="22"/>
          <w:u w:val="none"/>
          <w:lang w:val="el-GR"/>
        </w:rPr>
        <w:t>σ</w:t>
      </w:r>
      <w:r w:rsidR="00DD24F6">
        <w:rPr>
          <w:rFonts w:asciiTheme="minorHAnsi" w:hAnsiTheme="minorHAnsi"/>
          <w:sz w:val="22"/>
          <w:szCs w:val="22"/>
          <w:u w:val="none"/>
          <w:lang w:val="el-GR"/>
        </w:rPr>
        <w:t xml:space="preserve">την κατηγορία 35ετίας </w:t>
      </w:r>
      <w:r w:rsidR="0076505F">
        <w:rPr>
          <w:rFonts w:asciiTheme="minorHAnsi" w:hAnsiTheme="minorHAnsi"/>
          <w:sz w:val="22"/>
          <w:szCs w:val="22"/>
          <w:u w:val="none"/>
          <w:lang w:val="el-GR"/>
        </w:rPr>
        <w:t xml:space="preserve">και στις περιπτώσεις συνταξιοδότησης </w:t>
      </w:r>
      <w:r>
        <w:rPr>
          <w:rFonts w:asciiTheme="minorHAnsi" w:hAnsiTheme="minorHAnsi"/>
          <w:sz w:val="22"/>
          <w:szCs w:val="22"/>
          <w:u w:val="none"/>
          <w:lang w:val="el-GR"/>
        </w:rPr>
        <w:t>άνευ ορίου ηλικίας.</w:t>
      </w:r>
      <w:r w:rsidR="00DD24F6">
        <w:rPr>
          <w:rFonts w:asciiTheme="minorHAnsi" w:hAnsiTheme="minorHAnsi"/>
          <w:sz w:val="22"/>
          <w:szCs w:val="22"/>
          <w:u w:val="none"/>
          <w:lang w:val="el-GR"/>
        </w:rPr>
        <w:t xml:space="preserve"> Ο Πίνακας 2 εφαρμόζεται στις υπόλοιπες περιπτώσεις. Στη συνέχεια ανατρέχουμε στη στήλη «Ηλικία» του Πίνακα 1 ή 2 (ανά περίπτωση) και στο έτος που συμπληρώνεται το κατοχυρωμένο όριο ηλικίας. Το νέο όριο ηλικίας συνταξιοδότησης που ισχύει μετά το Ν. 4336/2015 είναι αυτό που αναγράφεται στη στήλη «Ηλικία Συνταξιοδότησης» κατά το έτος συμπλήρωσης του κατοχυρωμένου ορίου ηλικίας.</w:t>
      </w:r>
    </w:p>
    <w:p w:rsidR="0095559B" w:rsidRDefault="003A0370" w:rsidP="0095559B">
      <w:pPr>
        <w:jc w:val="both"/>
        <w:rPr>
          <w:rFonts w:asciiTheme="minorHAnsi" w:hAnsiTheme="minorHAnsi"/>
          <w:sz w:val="22"/>
          <w:szCs w:val="22"/>
          <w:u w:val="none"/>
          <w:lang w:val="el-GR"/>
        </w:rPr>
      </w:pPr>
      <w:r>
        <w:rPr>
          <w:rFonts w:asciiTheme="minorHAnsi" w:hAnsiTheme="minorHAnsi"/>
          <w:sz w:val="22"/>
          <w:szCs w:val="22"/>
          <w:u w:val="none"/>
          <w:lang w:val="el-GR"/>
        </w:rPr>
        <w:t xml:space="preserve">Εξάλλου, πέραν των ανωτέρω, στην </w:t>
      </w:r>
      <w:r w:rsidR="00DD24F6">
        <w:rPr>
          <w:rFonts w:asciiTheme="minorHAnsi" w:hAnsiTheme="minorHAnsi"/>
          <w:sz w:val="22"/>
          <w:szCs w:val="22"/>
          <w:u w:val="none"/>
          <w:lang w:val="el-GR"/>
        </w:rPr>
        <w:t>εγκύκλιο</w:t>
      </w:r>
      <w:r>
        <w:rPr>
          <w:rFonts w:asciiTheme="minorHAnsi" w:hAnsiTheme="minorHAnsi"/>
          <w:sz w:val="22"/>
          <w:szCs w:val="22"/>
          <w:u w:val="none"/>
          <w:lang w:val="el-GR"/>
        </w:rPr>
        <w:t xml:space="preserve"> γίνεται αναφορά</w:t>
      </w:r>
      <w:r w:rsidR="00DD24F6">
        <w:rPr>
          <w:rFonts w:asciiTheme="minorHAnsi" w:hAnsiTheme="minorHAnsi"/>
          <w:sz w:val="22"/>
          <w:szCs w:val="22"/>
          <w:u w:val="none"/>
          <w:lang w:val="el-GR"/>
        </w:rPr>
        <w:t xml:space="preserve"> </w:t>
      </w:r>
      <w:r w:rsidR="000C76CA">
        <w:rPr>
          <w:rFonts w:asciiTheme="minorHAnsi" w:hAnsiTheme="minorHAnsi"/>
          <w:sz w:val="22"/>
          <w:szCs w:val="22"/>
          <w:u w:val="none"/>
          <w:lang w:val="el-GR"/>
        </w:rPr>
        <w:t xml:space="preserve">και </w:t>
      </w:r>
      <w:r w:rsidR="00DD24F6">
        <w:rPr>
          <w:rFonts w:asciiTheme="minorHAnsi" w:hAnsiTheme="minorHAnsi"/>
          <w:sz w:val="22"/>
          <w:szCs w:val="22"/>
          <w:u w:val="none"/>
          <w:lang w:val="el-GR"/>
        </w:rPr>
        <w:t xml:space="preserve">στις </w:t>
      </w:r>
      <w:r w:rsidR="0095559B">
        <w:rPr>
          <w:rFonts w:asciiTheme="minorHAnsi" w:hAnsiTheme="minorHAnsi"/>
          <w:sz w:val="22"/>
          <w:szCs w:val="22"/>
          <w:u w:val="none"/>
          <w:lang w:val="el-GR"/>
        </w:rPr>
        <w:t>κατηγορίες ανδρών ασφαλισμένων με 4.500 ένσημα καθώς και νέων ασφαλισμένων</w:t>
      </w:r>
      <w:r>
        <w:rPr>
          <w:rFonts w:asciiTheme="minorHAnsi" w:hAnsiTheme="minorHAnsi"/>
          <w:sz w:val="22"/>
          <w:szCs w:val="22"/>
          <w:u w:val="none"/>
          <w:lang w:val="el-GR"/>
        </w:rPr>
        <w:t xml:space="preserve">. Για τους ασφαλισμένους που υπάγονται στις κατηγορίες αυτές ίσχυαν τα γενικά </w:t>
      </w:r>
      <w:r w:rsidR="0095559B">
        <w:rPr>
          <w:rFonts w:asciiTheme="minorHAnsi" w:hAnsiTheme="minorHAnsi"/>
          <w:sz w:val="22"/>
          <w:szCs w:val="22"/>
          <w:u w:val="none"/>
          <w:lang w:val="el-GR"/>
        </w:rPr>
        <w:t>όρια και δεν υπήρξε κάποια τροποποίηση με το Ν. 4336/2015. Πρόκειται για τις κατηγορίες</w:t>
      </w:r>
      <w:r>
        <w:rPr>
          <w:rFonts w:asciiTheme="minorHAnsi" w:hAnsiTheme="minorHAnsi"/>
          <w:sz w:val="22"/>
          <w:szCs w:val="22"/>
          <w:u w:val="none"/>
          <w:lang w:val="el-GR"/>
        </w:rPr>
        <w:t>,</w:t>
      </w:r>
      <w:r w:rsidR="0095559B">
        <w:rPr>
          <w:rFonts w:asciiTheme="minorHAnsi" w:hAnsiTheme="minorHAnsi"/>
          <w:sz w:val="22"/>
          <w:szCs w:val="22"/>
          <w:u w:val="none"/>
          <w:lang w:val="el-GR"/>
        </w:rPr>
        <w:t xml:space="preserve"> στις οποίες δεν υπήρχε η δυνατότητα κατοχύρωσης συνταξιοδοτικού δικαιώματος, αλλά μόνο θεμελίωσης </w:t>
      </w:r>
      <w:r>
        <w:rPr>
          <w:rFonts w:asciiTheme="minorHAnsi" w:hAnsiTheme="minorHAnsi"/>
          <w:sz w:val="22"/>
          <w:szCs w:val="22"/>
          <w:u w:val="none"/>
          <w:lang w:val="el-GR"/>
        </w:rPr>
        <w:t xml:space="preserve">, </w:t>
      </w:r>
      <w:r w:rsidR="0095559B">
        <w:rPr>
          <w:rFonts w:asciiTheme="minorHAnsi" w:hAnsiTheme="minorHAnsi"/>
          <w:sz w:val="22"/>
          <w:szCs w:val="22"/>
          <w:u w:val="none"/>
          <w:lang w:val="el-GR"/>
        </w:rPr>
        <w:t xml:space="preserve">καθώς </w:t>
      </w:r>
      <w:r>
        <w:rPr>
          <w:rFonts w:asciiTheme="minorHAnsi" w:hAnsiTheme="minorHAnsi"/>
          <w:sz w:val="22"/>
          <w:szCs w:val="22"/>
          <w:u w:val="none"/>
          <w:lang w:val="el-GR"/>
        </w:rPr>
        <w:t xml:space="preserve">για την συνταξιοδότηση με ευνοϊκότερα όρια που ίσχυσαν πριν το 2013 </w:t>
      </w:r>
      <w:r w:rsidR="0095559B">
        <w:rPr>
          <w:rFonts w:asciiTheme="minorHAnsi" w:hAnsiTheme="minorHAnsi"/>
          <w:sz w:val="22"/>
          <w:szCs w:val="22"/>
          <w:u w:val="none"/>
          <w:lang w:val="el-GR"/>
        </w:rPr>
        <w:t>απαιτούνταν όχι μόνο η συμπλήρωση του αριθμού των ενσήμων</w:t>
      </w:r>
      <w:r>
        <w:rPr>
          <w:rFonts w:asciiTheme="minorHAnsi" w:hAnsiTheme="minorHAnsi"/>
          <w:sz w:val="22"/>
          <w:szCs w:val="22"/>
          <w:u w:val="none"/>
          <w:lang w:val="el-GR"/>
        </w:rPr>
        <w:t>,</w:t>
      </w:r>
      <w:r w:rsidR="0095559B">
        <w:rPr>
          <w:rFonts w:asciiTheme="minorHAnsi" w:hAnsiTheme="minorHAnsi"/>
          <w:sz w:val="22"/>
          <w:szCs w:val="22"/>
          <w:u w:val="none"/>
          <w:lang w:val="el-GR"/>
        </w:rPr>
        <w:t xml:space="preserve"> αλλά και</w:t>
      </w:r>
      <w:r>
        <w:rPr>
          <w:rFonts w:asciiTheme="minorHAnsi" w:hAnsiTheme="minorHAnsi"/>
          <w:sz w:val="22"/>
          <w:szCs w:val="22"/>
          <w:u w:val="none"/>
          <w:lang w:val="el-GR"/>
        </w:rPr>
        <w:t xml:space="preserve"> η συμπλήρωση του </w:t>
      </w:r>
      <w:r w:rsidR="0095559B">
        <w:rPr>
          <w:rFonts w:asciiTheme="minorHAnsi" w:hAnsiTheme="minorHAnsi"/>
          <w:sz w:val="22"/>
          <w:szCs w:val="22"/>
          <w:u w:val="none"/>
          <w:lang w:val="el-GR"/>
        </w:rPr>
        <w:t xml:space="preserve">ορίου ηλικίας συνταξιοδότησης. </w:t>
      </w:r>
    </w:p>
    <w:p w:rsidR="00DD24F6" w:rsidRDefault="00C80B7B" w:rsidP="00800013">
      <w:pPr>
        <w:jc w:val="both"/>
        <w:rPr>
          <w:rFonts w:asciiTheme="minorHAnsi" w:hAnsiTheme="minorHAnsi"/>
          <w:sz w:val="22"/>
          <w:szCs w:val="22"/>
          <w:u w:val="none"/>
          <w:lang w:val="el-GR"/>
        </w:rPr>
      </w:pPr>
      <w:r>
        <w:rPr>
          <w:rFonts w:asciiTheme="minorHAnsi" w:hAnsiTheme="minorHAnsi"/>
          <w:sz w:val="22"/>
          <w:szCs w:val="22"/>
          <w:u w:val="none"/>
          <w:lang w:val="el-GR"/>
        </w:rPr>
        <w:t>Τέλος με την εγκύκλιο π</w:t>
      </w:r>
      <w:r w:rsidR="00DD24F6">
        <w:rPr>
          <w:rFonts w:asciiTheme="minorHAnsi" w:hAnsiTheme="minorHAnsi"/>
          <w:sz w:val="22"/>
          <w:szCs w:val="22"/>
          <w:u w:val="none"/>
          <w:lang w:val="el-GR"/>
        </w:rPr>
        <w:t>αρέχονται διευκρινίσεις για τους ασφαλισμένους που συνταξιοδοτούνται ως σύζυγοι, γονείς ή αδε</w:t>
      </w:r>
      <w:r w:rsidR="0076505F">
        <w:rPr>
          <w:rFonts w:asciiTheme="minorHAnsi" w:hAnsiTheme="minorHAnsi"/>
          <w:sz w:val="22"/>
          <w:szCs w:val="22"/>
          <w:u w:val="none"/>
          <w:lang w:val="el-GR"/>
        </w:rPr>
        <w:t>λφοί ατόμων με ειδικές ανάγκες</w:t>
      </w:r>
      <w:r>
        <w:rPr>
          <w:rFonts w:asciiTheme="minorHAnsi" w:hAnsiTheme="minorHAnsi"/>
          <w:sz w:val="22"/>
          <w:szCs w:val="22"/>
          <w:u w:val="none"/>
          <w:lang w:val="el-GR"/>
        </w:rPr>
        <w:t>. Για τους ασφαλισμένους αυτούς ο Ν. 4336/2015 καταργεί τη συνταξιοδότηση χωρίς όριο ηλικίας και θέτει όριο από το 55</w:t>
      </w:r>
      <w:r w:rsidRPr="00C80B7B">
        <w:rPr>
          <w:rFonts w:asciiTheme="minorHAnsi" w:hAnsiTheme="minorHAnsi"/>
          <w:sz w:val="22"/>
          <w:szCs w:val="22"/>
          <w:u w:val="none"/>
          <w:vertAlign w:val="superscript"/>
          <w:lang w:val="el-GR"/>
        </w:rPr>
        <w:t>ο</w:t>
      </w:r>
      <w:r>
        <w:rPr>
          <w:rFonts w:asciiTheme="minorHAnsi" w:hAnsiTheme="minorHAnsi"/>
          <w:sz w:val="22"/>
          <w:szCs w:val="22"/>
          <w:u w:val="none"/>
          <w:lang w:val="el-GR"/>
        </w:rPr>
        <w:t xml:space="preserve"> έτος</w:t>
      </w:r>
      <w:r w:rsidR="003A0370">
        <w:rPr>
          <w:rFonts w:asciiTheme="minorHAnsi" w:hAnsiTheme="minorHAnsi"/>
          <w:sz w:val="22"/>
          <w:szCs w:val="22"/>
          <w:u w:val="none"/>
          <w:lang w:val="el-GR"/>
        </w:rPr>
        <w:t>. Η</w:t>
      </w:r>
      <w:r>
        <w:rPr>
          <w:rFonts w:asciiTheme="minorHAnsi" w:hAnsiTheme="minorHAnsi"/>
          <w:sz w:val="22"/>
          <w:szCs w:val="22"/>
          <w:u w:val="none"/>
          <w:lang w:val="el-GR"/>
        </w:rPr>
        <w:t xml:space="preserve"> </w:t>
      </w:r>
      <w:r w:rsidR="003A0370">
        <w:rPr>
          <w:rFonts w:asciiTheme="minorHAnsi" w:hAnsiTheme="minorHAnsi"/>
          <w:sz w:val="22"/>
          <w:szCs w:val="22"/>
          <w:u w:val="none"/>
          <w:lang w:val="el-GR"/>
        </w:rPr>
        <w:t xml:space="preserve">εγκύκλιος ορίζει ότι η </w:t>
      </w:r>
      <w:r w:rsidR="0076505F">
        <w:rPr>
          <w:rFonts w:asciiTheme="minorHAnsi" w:hAnsiTheme="minorHAnsi"/>
          <w:sz w:val="22"/>
          <w:szCs w:val="22"/>
          <w:u w:val="none"/>
          <w:lang w:val="el-GR"/>
        </w:rPr>
        <w:t xml:space="preserve">εξέλιξη των ορίων ηλικίας συνταξιοδότησης </w:t>
      </w:r>
      <w:r w:rsidR="003A0370">
        <w:rPr>
          <w:rFonts w:asciiTheme="minorHAnsi" w:hAnsiTheme="minorHAnsi"/>
          <w:sz w:val="22"/>
          <w:szCs w:val="22"/>
          <w:u w:val="none"/>
          <w:lang w:val="el-GR"/>
        </w:rPr>
        <w:t xml:space="preserve">στις περιπτώσεις αυτές </w:t>
      </w:r>
      <w:r>
        <w:rPr>
          <w:rFonts w:asciiTheme="minorHAnsi" w:hAnsiTheme="minorHAnsi"/>
          <w:sz w:val="22"/>
          <w:szCs w:val="22"/>
          <w:u w:val="none"/>
          <w:lang w:val="el-GR"/>
        </w:rPr>
        <w:t xml:space="preserve">γίνεται σύμφωνα με τον </w:t>
      </w:r>
      <w:r w:rsidR="0076505F">
        <w:rPr>
          <w:rFonts w:asciiTheme="minorHAnsi" w:hAnsiTheme="minorHAnsi"/>
          <w:sz w:val="22"/>
          <w:szCs w:val="22"/>
          <w:u w:val="none"/>
          <w:lang w:val="el-GR"/>
        </w:rPr>
        <w:t xml:space="preserve">Πίνακα 1. Από </w:t>
      </w:r>
      <w:r w:rsidR="003A0370">
        <w:rPr>
          <w:rFonts w:asciiTheme="minorHAnsi" w:hAnsiTheme="minorHAnsi"/>
          <w:sz w:val="22"/>
          <w:szCs w:val="22"/>
          <w:u w:val="none"/>
          <w:lang w:val="el-GR"/>
        </w:rPr>
        <w:t>την αύξηση των ορίων ηλικίας</w:t>
      </w:r>
      <w:r w:rsidR="0076505F">
        <w:rPr>
          <w:rFonts w:asciiTheme="minorHAnsi" w:hAnsiTheme="minorHAnsi"/>
          <w:sz w:val="22"/>
          <w:szCs w:val="22"/>
          <w:u w:val="none"/>
          <w:lang w:val="el-GR"/>
        </w:rPr>
        <w:t xml:space="preserve"> εξαιρούνται και εδώ όσοι είχαν συμπληρώσει 7.500 ένσημα μέχρι 18/08/2015, εφόσον βέβαια </w:t>
      </w:r>
      <w:r w:rsidR="003A0370">
        <w:rPr>
          <w:rFonts w:asciiTheme="minorHAnsi" w:hAnsiTheme="minorHAnsi"/>
          <w:sz w:val="22"/>
          <w:szCs w:val="22"/>
          <w:u w:val="none"/>
          <w:lang w:val="el-GR"/>
        </w:rPr>
        <w:t>πληρούνταν</w:t>
      </w:r>
      <w:r w:rsidR="0076505F">
        <w:rPr>
          <w:rFonts w:asciiTheme="minorHAnsi" w:hAnsiTheme="minorHAnsi"/>
          <w:sz w:val="22"/>
          <w:szCs w:val="22"/>
          <w:u w:val="none"/>
          <w:lang w:val="el-GR"/>
        </w:rPr>
        <w:t xml:space="preserve"> και οι λοιπές προϋποθέσεις συνταξιοδότησης</w:t>
      </w:r>
      <w:r>
        <w:rPr>
          <w:rFonts w:asciiTheme="minorHAnsi" w:hAnsiTheme="minorHAnsi"/>
          <w:sz w:val="22"/>
          <w:szCs w:val="22"/>
          <w:u w:val="none"/>
          <w:lang w:val="el-GR"/>
        </w:rPr>
        <w:t xml:space="preserve"> </w:t>
      </w:r>
      <w:r w:rsidR="003A0370">
        <w:rPr>
          <w:rFonts w:asciiTheme="minorHAnsi" w:hAnsiTheme="minorHAnsi"/>
          <w:sz w:val="22"/>
          <w:szCs w:val="22"/>
          <w:u w:val="none"/>
          <w:lang w:val="el-GR"/>
        </w:rPr>
        <w:t xml:space="preserve">στην </w:t>
      </w:r>
      <w:r>
        <w:rPr>
          <w:rFonts w:asciiTheme="minorHAnsi" w:hAnsiTheme="minorHAnsi"/>
          <w:sz w:val="22"/>
          <w:szCs w:val="22"/>
          <w:u w:val="none"/>
          <w:lang w:val="el-GR"/>
        </w:rPr>
        <w:t>εν λόγω κατηγορία</w:t>
      </w:r>
      <w:r w:rsidR="0076505F">
        <w:rPr>
          <w:rFonts w:asciiTheme="minorHAnsi" w:hAnsiTheme="minorHAnsi"/>
          <w:sz w:val="22"/>
          <w:szCs w:val="22"/>
          <w:u w:val="none"/>
          <w:lang w:val="el-GR"/>
        </w:rPr>
        <w:t>.</w:t>
      </w:r>
    </w:p>
    <w:p w:rsidR="00DD24F6" w:rsidRDefault="00DD24F6" w:rsidP="00800013">
      <w:pPr>
        <w:jc w:val="both"/>
        <w:rPr>
          <w:rFonts w:asciiTheme="minorHAnsi" w:hAnsiTheme="minorHAnsi"/>
          <w:sz w:val="22"/>
          <w:szCs w:val="22"/>
          <w:u w:val="none"/>
          <w:lang w:val="el-GR"/>
        </w:rPr>
      </w:pPr>
    </w:p>
    <w:p w:rsidR="00D27199" w:rsidRDefault="00D27199" w:rsidP="00800013">
      <w:pPr>
        <w:jc w:val="both"/>
        <w:rPr>
          <w:rFonts w:asciiTheme="minorHAnsi" w:hAnsiTheme="minorHAnsi"/>
          <w:sz w:val="22"/>
          <w:szCs w:val="22"/>
          <w:u w:val="none"/>
          <w:lang w:val="el-GR"/>
        </w:rPr>
      </w:pPr>
    </w:p>
    <w:p w:rsidR="00DD24F6" w:rsidRPr="003A0370" w:rsidRDefault="0075624E" w:rsidP="003A0370">
      <w:pPr>
        <w:pStyle w:val="a8"/>
        <w:numPr>
          <w:ilvl w:val="0"/>
          <w:numId w:val="18"/>
        </w:numPr>
        <w:jc w:val="both"/>
        <w:rPr>
          <w:rFonts w:asciiTheme="minorHAnsi" w:hAnsiTheme="minorHAnsi"/>
          <w:b/>
          <w:sz w:val="22"/>
          <w:szCs w:val="22"/>
          <w:u w:val="none"/>
          <w:lang w:val="el-GR"/>
        </w:rPr>
      </w:pPr>
      <w:r w:rsidRPr="003A0370">
        <w:rPr>
          <w:rFonts w:asciiTheme="minorHAnsi" w:hAnsiTheme="minorHAnsi"/>
          <w:b/>
          <w:sz w:val="22"/>
          <w:szCs w:val="22"/>
          <w:u w:val="none"/>
          <w:lang w:val="el-GR"/>
        </w:rPr>
        <w:t xml:space="preserve">Υπολογισμός μειωμένης σύνταξης. </w:t>
      </w:r>
    </w:p>
    <w:p w:rsidR="003A42AD" w:rsidRDefault="003A0370" w:rsidP="0075624E">
      <w:pPr>
        <w:jc w:val="both"/>
        <w:rPr>
          <w:rFonts w:asciiTheme="minorHAnsi" w:hAnsiTheme="minorHAnsi"/>
          <w:sz w:val="22"/>
          <w:szCs w:val="22"/>
          <w:u w:val="none"/>
          <w:lang w:val="el-GR"/>
        </w:rPr>
      </w:pPr>
      <w:r>
        <w:rPr>
          <w:rFonts w:asciiTheme="minorHAnsi" w:hAnsiTheme="minorHAnsi"/>
          <w:sz w:val="22"/>
          <w:szCs w:val="22"/>
          <w:u w:val="none"/>
          <w:lang w:val="el-GR"/>
        </w:rPr>
        <w:t>Με την εγκύκλιο διευκρινίζεται ότι το</w:t>
      </w:r>
      <w:r w:rsidR="0075624E">
        <w:rPr>
          <w:rFonts w:asciiTheme="minorHAnsi" w:hAnsiTheme="minorHAnsi"/>
          <w:sz w:val="22"/>
          <w:szCs w:val="22"/>
          <w:u w:val="none"/>
          <w:lang w:val="el-GR"/>
        </w:rPr>
        <w:t xml:space="preserve"> </w:t>
      </w:r>
      <w:r w:rsidR="0075624E" w:rsidRPr="0075624E">
        <w:rPr>
          <w:rFonts w:asciiTheme="minorHAnsi" w:hAnsiTheme="minorHAnsi"/>
          <w:sz w:val="22"/>
          <w:szCs w:val="22"/>
          <w:u w:val="none"/>
          <w:lang w:val="el-GR"/>
        </w:rPr>
        <w:t>επιπλέον ποσοστό μείωσης 10%</w:t>
      </w:r>
      <w:r w:rsidR="003A42AD">
        <w:rPr>
          <w:rFonts w:asciiTheme="minorHAnsi" w:hAnsiTheme="minorHAnsi"/>
          <w:sz w:val="22"/>
          <w:szCs w:val="22"/>
          <w:u w:val="none"/>
          <w:lang w:val="el-GR"/>
        </w:rPr>
        <w:t xml:space="preserve"> </w:t>
      </w:r>
      <w:r>
        <w:rPr>
          <w:rFonts w:asciiTheme="minorHAnsi" w:hAnsiTheme="minorHAnsi"/>
          <w:sz w:val="22"/>
          <w:szCs w:val="22"/>
          <w:u w:val="none"/>
          <w:lang w:val="el-GR"/>
        </w:rPr>
        <w:t xml:space="preserve">του Ν. 4336/2015 στις μειωμένες συντάξεις </w:t>
      </w:r>
      <w:r w:rsidR="003A42AD">
        <w:rPr>
          <w:rFonts w:asciiTheme="minorHAnsi" w:hAnsiTheme="minorHAnsi"/>
          <w:sz w:val="22"/>
          <w:szCs w:val="22"/>
          <w:u w:val="none"/>
          <w:lang w:val="el-GR"/>
        </w:rPr>
        <w:t xml:space="preserve">επιβάλλεται μόνο στις περιπτώσεις που το δικαίωμα μειωμένης σύνταξης θεμελιώνεται μετά τις 19/08/2015. Αντίθετα στις περιπτώσεις που το δικαίωμα θεμελιώνεται μέχρι 18/08/2015 δεν </w:t>
      </w:r>
      <w:r w:rsidR="0075624E" w:rsidRPr="0075624E">
        <w:rPr>
          <w:rFonts w:asciiTheme="minorHAnsi" w:hAnsiTheme="minorHAnsi"/>
          <w:sz w:val="22"/>
          <w:szCs w:val="22"/>
          <w:u w:val="none"/>
          <w:lang w:val="el-GR"/>
        </w:rPr>
        <w:t>επιβάλλεται</w:t>
      </w:r>
      <w:r w:rsidR="003A42AD">
        <w:rPr>
          <w:rFonts w:asciiTheme="minorHAnsi" w:hAnsiTheme="minorHAnsi"/>
          <w:sz w:val="22"/>
          <w:szCs w:val="22"/>
          <w:u w:val="none"/>
          <w:lang w:val="el-GR"/>
        </w:rPr>
        <w:t xml:space="preserve"> η επιπλέον μείωση 10%. </w:t>
      </w:r>
    </w:p>
    <w:p w:rsidR="003A42AD" w:rsidRPr="00D336EB" w:rsidRDefault="003A0370" w:rsidP="00C80B7B">
      <w:pPr>
        <w:jc w:val="both"/>
        <w:rPr>
          <w:rFonts w:asciiTheme="minorHAnsi" w:hAnsiTheme="minorHAnsi"/>
          <w:sz w:val="22"/>
          <w:szCs w:val="22"/>
          <w:u w:val="none"/>
          <w:lang w:val="el-GR"/>
        </w:rPr>
      </w:pPr>
      <w:r>
        <w:rPr>
          <w:rFonts w:asciiTheme="minorHAnsi" w:hAnsiTheme="minorHAnsi"/>
          <w:sz w:val="22"/>
          <w:szCs w:val="22"/>
          <w:u w:val="none"/>
          <w:lang w:val="el-GR"/>
        </w:rPr>
        <w:t>Όσον</w:t>
      </w:r>
      <w:r w:rsidR="003A42AD">
        <w:rPr>
          <w:rFonts w:asciiTheme="minorHAnsi" w:hAnsiTheme="minorHAnsi"/>
          <w:sz w:val="22"/>
          <w:szCs w:val="22"/>
          <w:u w:val="none"/>
          <w:lang w:val="el-GR"/>
        </w:rPr>
        <w:t xml:space="preserve"> αφορά το ποσοστό μείωσης στη μειωμένη σύνταξη</w:t>
      </w:r>
      <w:r>
        <w:rPr>
          <w:rFonts w:asciiTheme="minorHAnsi" w:hAnsiTheme="minorHAnsi"/>
          <w:sz w:val="22"/>
          <w:szCs w:val="22"/>
          <w:u w:val="none"/>
          <w:lang w:val="el-GR"/>
        </w:rPr>
        <w:t xml:space="preserve">, </w:t>
      </w:r>
      <w:r w:rsidR="003A42AD">
        <w:rPr>
          <w:rFonts w:asciiTheme="minorHAnsi" w:hAnsiTheme="minorHAnsi"/>
          <w:sz w:val="22"/>
          <w:szCs w:val="22"/>
          <w:u w:val="none"/>
          <w:lang w:val="el-GR"/>
        </w:rPr>
        <w:t>αυτό υπολογίζεται</w:t>
      </w:r>
      <w:r w:rsidR="00200AB7">
        <w:rPr>
          <w:rFonts w:asciiTheme="minorHAnsi" w:hAnsiTheme="minorHAnsi"/>
          <w:sz w:val="22"/>
          <w:szCs w:val="22"/>
          <w:u w:val="none"/>
          <w:lang w:val="el-GR"/>
        </w:rPr>
        <w:t xml:space="preserve"> μεν όπως και πριν</w:t>
      </w:r>
      <w:r w:rsidR="003A42AD">
        <w:rPr>
          <w:rFonts w:asciiTheme="minorHAnsi" w:hAnsiTheme="minorHAnsi"/>
          <w:sz w:val="22"/>
          <w:szCs w:val="22"/>
          <w:u w:val="none"/>
          <w:lang w:val="el-GR"/>
        </w:rPr>
        <w:t xml:space="preserve"> σε </w:t>
      </w:r>
      <w:r w:rsidR="0075624E" w:rsidRPr="0075624E">
        <w:rPr>
          <w:rFonts w:asciiTheme="minorHAnsi" w:hAnsiTheme="minorHAnsi"/>
          <w:sz w:val="22"/>
          <w:szCs w:val="22"/>
          <w:u w:val="none"/>
          <w:lang w:val="el-GR"/>
        </w:rPr>
        <w:t>1/200 για κάθε μήνα</w:t>
      </w:r>
      <w:r w:rsidR="00200AB7">
        <w:rPr>
          <w:rFonts w:asciiTheme="minorHAnsi" w:hAnsiTheme="minorHAnsi"/>
          <w:sz w:val="22"/>
          <w:szCs w:val="22"/>
          <w:u w:val="none"/>
          <w:lang w:val="el-GR"/>
        </w:rPr>
        <w:t xml:space="preserve">, </w:t>
      </w:r>
      <w:r w:rsidR="0075624E" w:rsidRPr="0075624E">
        <w:rPr>
          <w:rFonts w:asciiTheme="minorHAnsi" w:hAnsiTheme="minorHAnsi"/>
          <w:sz w:val="22"/>
          <w:szCs w:val="22"/>
          <w:u w:val="none"/>
          <w:lang w:val="el-GR"/>
        </w:rPr>
        <w:t xml:space="preserve">που υπολείπεται </w:t>
      </w:r>
      <w:r w:rsidR="00200AB7">
        <w:rPr>
          <w:rFonts w:asciiTheme="minorHAnsi" w:hAnsiTheme="minorHAnsi"/>
          <w:sz w:val="22"/>
          <w:szCs w:val="22"/>
          <w:u w:val="none"/>
          <w:lang w:val="el-GR"/>
        </w:rPr>
        <w:t xml:space="preserve">όμως </w:t>
      </w:r>
      <w:r>
        <w:rPr>
          <w:rFonts w:asciiTheme="minorHAnsi" w:hAnsiTheme="minorHAnsi"/>
          <w:sz w:val="22"/>
          <w:szCs w:val="22"/>
          <w:u w:val="none"/>
          <w:lang w:val="el-GR"/>
        </w:rPr>
        <w:t>του νέου ορίου</w:t>
      </w:r>
      <w:r w:rsidR="0075624E" w:rsidRPr="0075624E">
        <w:rPr>
          <w:rFonts w:asciiTheme="minorHAnsi" w:hAnsiTheme="minorHAnsi"/>
          <w:sz w:val="22"/>
          <w:szCs w:val="22"/>
          <w:u w:val="none"/>
          <w:lang w:val="el-GR"/>
        </w:rPr>
        <w:t xml:space="preserve"> ηλικίας πλήρους συνταξιοδότησης</w:t>
      </w:r>
      <w:r w:rsidR="003A42AD">
        <w:rPr>
          <w:rFonts w:asciiTheme="minorHAnsi" w:hAnsiTheme="minorHAnsi"/>
          <w:sz w:val="22"/>
          <w:szCs w:val="22"/>
          <w:u w:val="none"/>
          <w:lang w:val="el-GR"/>
        </w:rPr>
        <w:t xml:space="preserve"> και </w:t>
      </w:r>
      <w:r>
        <w:rPr>
          <w:rFonts w:asciiTheme="minorHAnsi" w:hAnsiTheme="minorHAnsi"/>
          <w:sz w:val="22"/>
          <w:szCs w:val="22"/>
          <w:u w:val="none"/>
          <w:lang w:val="el-GR"/>
        </w:rPr>
        <w:t xml:space="preserve">όχι του παλιού ορίου </w:t>
      </w:r>
      <w:r w:rsidR="003A42AD">
        <w:rPr>
          <w:rFonts w:asciiTheme="minorHAnsi" w:hAnsiTheme="minorHAnsi"/>
          <w:sz w:val="22"/>
          <w:szCs w:val="22"/>
          <w:u w:val="none"/>
          <w:lang w:val="el-GR"/>
        </w:rPr>
        <w:t xml:space="preserve">που ίσχυε πριν το Ν. 4336/2016. Σε καμία περίπτωση </w:t>
      </w:r>
      <w:r w:rsidR="0075624E" w:rsidRPr="0075624E">
        <w:rPr>
          <w:rFonts w:asciiTheme="minorHAnsi" w:hAnsiTheme="minorHAnsi"/>
          <w:sz w:val="22"/>
          <w:szCs w:val="22"/>
          <w:u w:val="none"/>
          <w:lang w:val="el-GR"/>
        </w:rPr>
        <w:t xml:space="preserve">το ποσοστό μείωσης δεν </w:t>
      </w:r>
      <w:r w:rsidR="0075624E" w:rsidRPr="0075624E">
        <w:rPr>
          <w:rFonts w:asciiTheme="minorHAnsi" w:hAnsiTheme="minorHAnsi"/>
          <w:sz w:val="22"/>
          <w:szCs w:val="22"/>
          <w:u w:val="none"/>
          <w:lang w:val="el-GR"/>
        </w:rPr>
        <w:lastRenderedPageBreak/>
        <w:t>υπερβαίνει το ποσοστό μείωσης που αντιστοιχεί σε πέντε έτη ηλικίας (60 μήνες)</w:t>
      </w:r>
      <w:r w:rsidR="003A42AD">
        <w:rPr>
          <w:rFonts w:asciiTheme="minorHAnsi" w:hAnsiTheme="minorHAnsi"/>
          <w:sz w:val="22"/>
          <w:szCs w:val="22"/>
          <w:u w:val="none"/>
          <w:lang w:val="el-GR"/>
        </w:rPr>
        <w:t xml:space="preserve"> δηλαδή το 30%.</w:t>
      </w:r>
      <w:r w:rsidR="00200AB7">
        <w:rPr>
          <w:rFonts w:asciiTheme="minorHAnsi" w:hAnsiTheme="minorHAnsi"/>
          <w:sz w:val="22"/>
          <w:szCs w:val="22"/>
          <w:u w:val="none"/>
          <w:lang w:val="el-GR"/>
        </w:rPr>
        <w:t xml:space="preserve"> </w:t>
      </w:r>
      <w:r w:rsidR="003A42AD" w:rsidRPr="00D336EB">
        <w:rPr>
          <w:rFonts w:asciiTheme="minorHAnsi" w:hAnsiTheme="minorHAnsi"/>
          <w:sz w:val="22"/>
          <w:szCs w:val="22"/>
          <w:u w:val="none"/>
          <w:lang w:val="el-GR"/>
        </w:rPr>
        <w:t>Το επιπλέον 10% επιβάλλεται</w:t>
      </w:r>
      <w:r w:rsidR="00200AB7">
        <w:rPr>
          <w:rFonts w:asciiTheme="minorHAnsi" w:hAnsiTheme="minorHAnsi"/>
          <w:sz w:val="22"/>
          <w:szCs w:val="22"/>
          <w:u w:val="none"/>
          <w:lang w:val="el-GR"/>
        </w:rPr>
        <w:t xml:space="preserve"> </w:t>
      </w:r>
      <w:r w:rsidR="003A42AD" w:rsidRPr="00D336EB">
        <w:rPr>
          <w:rFonts w:asciiTheme="minorHAnsi" w:hAnsiTheme="minorHAnsi"/>
          <w:sz w:val="22"/>
          <w:szCs w:val="22"/>
          <w:u w:val="none"/>
          <w:lang w:val="el-GR"/>
        </w:rPr>
        <w:t xml:space="preserve">επιπλέον του ποσοστού της μείωσης </w:t>
      </w:r>
      <w:r>
        <w:rPr>
          <w:rFonts w:asciiTheme="minorHAnsi" w:hAnsiTheme="minorHAnsi"/>
          <w:sz w:val="22"/>
          <w:szCs w:val="22"/>
          <w:u w:val="none"/>
          <w:lang w:val="el-GR"/>
        </w:rPr>
        <w:t xml:space="preserve">1/200 ανά μήνα </w:t>
      </w:r>
      <w:r w:rsidR="00200AB7">
        <w:rPr>
          <w:rFonts w:asciiTheme="minorHAnsi" w:hAnsiTheme="minorHAnsi"/>
          <w:sz w:val="22"/>
          <w:szCs w:val="22"/>
          <w:u w:val="none"/>
          <w:lang w:val="el-GR"/>
        </w:rPr>
        <w:t>(</w:t>
      </w:r>
      <w:r>
        <w:rPr>
          <w:rFonts w:asciiTheme="minorHAnsi" w:hAnsiTheme="minorHAnsi"/>
          <w:sz w:val="22"/>
          <w:szCs w:val="22"/>
          <w:u w:val="none"/>
          <w:lang w:val="el-GR"/>
        </w:rPr>
        <w:t>μέχρι 30%</w:t>
      </w:r>
      <w:r w:rsidR="00200AB7">
        <w:rPr>
          <w:rFonts w:asciiTheme="minorHAnsi" w:hAnsiTheme="minorHAnsi"/>
          <w:sz w:val="22"/>
          <w:szCs w:val="22"/>
          <w:u w:val="none"/>
          <w:lang w:val="el-GR"/>
        </w:rPr>
        <w:t>)</w:t>
      </w:r>
      <w:r w:rsidR="003A42AD" w:rsidRPr="00D336EB">
        <w:rPr>
          <w:rFonts w:asciiTheme="minorHAnsi" w:hAnsiTheme="minorHAnsi"/>
          <w:sz w:val="22"/>
          <w:szCs w:val="22"/>
          <w:u w:val="none"/>
          <w:lang w:val="el-GR"/>
        </w:rPr>
        <w:t xml:space="preserve">. </w:t>
      </w:r>
    </w:p>
    <w:p w:rsidR="003A42AD" w:rsidRDefault="003A42AD" w:rsidP="00C80B7B">
      <w:pPr>
        <w:jc w:val="both"/>
        <w:rPr>
          <w:rFonts w:asciiTheme="minorHAnsi" w:hAnsiTheme="minorHAnsi"/>
          <w:sz w:val="22"/>
          <w:szCs w:val="22"/>
          <w:u w:val="none"/>
          <w:lang w:val="el-GR"/>
        </w:rPr>
      </w:pPr>
    </w:p>
    <w:p w:rsidR="00951186" w:rsidRDefault="00951186" w:rsidP="0075624E">
      <w:pPr>
        <w:jc w:val="both"/>
        <w:rPr>
          <w:rFonts w:asciiTheme="minorHAnsi" w:hAnsiTheme="minorHAnsi"/>
          <w:sz w:val="22"/>
          <w:szCs w:val="22"/>
          <w:u w:val="none"/>
          <w:lang w:val="el-GR"/>
        </w:rPr>
      </w:pPr>
    </w:p>
    <w:p w:rsidR="00951186" w:rsidRPr="002C0ADF" w:rsidRDefault="00951186" w:rsidP="0075624E">
      <w:pPr>
        <w:jc w:val="both"/>
        <w:rPr>
          <w:rFonts w:asciiTheme="minorHAnsi" w:hAnsiTheme="minorHAnsi"/>
          <w:sz w:val="22"/>
          <w:szCs w:val="22"/>
          <w:u w:val="none"/>
          <w:lang w:val="el-GR"/>
        </w:rPr>
      </w:pPr>
    </w:p>
    <w:p w:rsidR="00FF49DE" w:rsidRPr="00951186" w:rsidRDefault="00FF49DE" w:rsidP="00FF49DE">
      <w:pPr>
        <w:jc w:val="center"/>
        <w:rPr>
          <w:rFonts w:asciiTheme="minorHAnsi" w:hAnsiTheme="minorHAnsi"/>
          <w:b/>
          <w:noProof/>
          <w:sz w:val="28"/>
          <w:szCs w:val="28"/>
          <w:lang w:val="el-GR"/>
        </w:rPr>
      </w:pPr>
      <w:r w:rsidRPr="00951186">
        <w:rPr>
          <w:rFonts w:asciiTheme="minorHAnsi" w:hAnsiTheme="minorHAnsi"/>
          <w:b/>
          <w:noProof/>
          <w:sz w:val="28"/>
          <w:szCs w:val="28"/>
          <w:lang w:val="el-GR"/>
        </w:rPr>
        <w:t>ΠΑΡΑΡΤΗΜΑ (ΠΙΝΑΚΕΣ)</w:t>
      </w:r>
    </w:p>
    <w:p w:rsidR="00FF49DE" w:rsidRPr="001462BD" w:rsidRDefault="00FF49DE" w:rsidP="00FF49DE">
      <w:pPr>
        <w:spacing w:after="0" w:line="240" w:lineRule="auto"/>
        <w:jc w:val="center"/>
        <w:rPr>
          <w:b/>
          <w:noProof/>
          <w:sz w:val="28"/>
          <w:szCs w:val="28"/>
        </w:rPr>
      </w:pPr>
      <w:r>
        <w:rPr>
          <w:b/>
          <w:noProof/>
          <w:sz w:val="28"/>
          <w:szCs w:val="28"/>
        </w:rPr>
        <w:t xml:space="preserve">                  </w:t>
      </w:r>
      <w:r w:rsidRPr="001462BD">
        <w:rPr>
          <w:b/>
          <w:noProof/>
          <w:sz w:val="28"/>
          <w:szCs w:val="28"/>
        </w:rPr>
        <w:t xml:space="preserve"> </w:t>
      </w:r>
    </w:p>
    <w:p w:rsidR="00FF49DE" w:rsidRDefault="00FF49DE" w:rsidP="00FF49DE">
      <w:pPr>
        <w:tabs>
          <w:tab w:val="left" w:pos="1134"/>
        </w:tabs>
        <w:spacing w:after="240" w:line="360" w:lineRule="auto"/>
      </w:pPr>
      <w:r>
        <w:rPr>
          <w:noProof/>
          <w:lang w:val="el-GR" w:eastAsia="el-GR"/>
        </w:rPr>
        <w:drawing>
          <wp:inline distT="0" distB="0" distL="0" distR="0">
            <wp:extent cx="5943600" cy="5486400"/>
            <wp:effectExtent l="19050" t="0" r="0" b="0"/>
            <wp:docPr id="19" name="Picture 7" descr="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ff"/>
                    <pic:cNvPicPr>
                      <a:picLocks noChangeAspect="1" noChangeArrowheads="1"/>
                    </pic:cNvPicPr>
                  </pic:nvPicPr>
                  <pic:blipFill>
                    <a:blip r:embed="rId9" cstate="print"/>
                    <a:srcRect/>
                    <a:stretch>
                      <a:fillRect/>
                    </a:stretch>
                  </pic:blipFill>
                  <pic:spPr bwMode="auto">
                    <a:xfrm>
                      <a:off x="0" y="0"/>
                      <a:ext cx="5943600" cy="5486400"/>
                    </a:xfrm>
                    <a:prstGeom prst="rect">
                      <a:avLst/>
                    </a:prstGeom>
                    <a:noFill/>
                    <a:ln w="9525">
                      <a:noFill/>
                      <a:miter lim="800000"/>
                      <a:headEnd/>
                      <a:tailEnd/>
                    </a:ln>
                  </pic:spPr>
                </pic:pic>
              </a:graphicData>
            </a:graphic>
          </wp:inline>
        </w:drawing>
      </w:r>
    </w:p>
    <w:p w:rsidR="00FF49DE" w:rsidRPr="00CD523A" w:rsidRDefault="00FF49DE" w:rsidP="0075624E">
      <w:pPr>
        <w:jc w:val="both"/>
        <w:rPr>
          <w:rFonts w:asciiTheme="minorHAnsi" w:hAnsiTheme="minorHAnsi"/>
          <w:sz w:val="22"/>
          <w:szCs w:val="22"/>
          <w:u w:val="none"/>
        </w:rPr>
      </w:pPr>
    </w:p>
    <w:p w:rsidR="00FF49DE" w:rsidRDefault="00FF49DE" w:rsidP="0075624E">
      <w:pPr>
        <w:jc w:val="both"/>
        <w:rPr>
          <w:rFonts w:asciiTheme="minorHAnsi" w:hAnsiTheme="minorHAnsi"/>
          <w:sz w:val="22"/>
          <w:szCs w:val="22"/>
          <w:u w:val="none"/>
          <w:lang w:val="el-GR"/>
        </w:rPr>
      </w:pPr>
      <w:r w:rsidRPr="00FF49DE">
        <w:rPr>
          <w:rFonts w:asciiTheme="minorHAnsi" w:hAnsiTheme="minorHAnsi"/>
          <w:noProof/>
          <w:sz w:val="22"/>
          <w:szCs w:val="22"/>
          <w:u w:val="none"/>
          <w:lang w:val="el-GR" w:eastAsia="el-GR"/>
        </w:rPr>
        <w:lastRenderedPageBreak/>
        <w:drawing>
          <wp:inline distT="0" distB="0" distL="0" distR="0">
            <wp:extent cx="5943600" cy="7591984"/>
            <wp:effectExtent l="19050" t="0" r="0" b="0"/>
            <wp:docPr id="1" name="Picture 4" descr="fff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ff1"/>
                    <pic:cNvPicPr>
                      <a:picLocks noChangeAspect="1" noChangeArrowheads="1"/>
                    </pic:cNvPicPr>
                  </pic:nvPicPr>
                  <pic:blipFill>
                    <a:blip r:embed="rId10" cstate="print"/>
                    <a:srcRect/>
                    <a:stretch>
                      <a:fillRect/>
                    </a:stretch>
                  </pic:blipFill>
                  <pic:spPr bwMode="auto">
                    <a:xfrm>
                      <a:off x="0" y="0"/>
                      <a:ext cx="5943600" cy="7591984"/>
                    </a:xfrm>
                    <a:prstGeom prst="rect">
                      <a:avLst/>
                    </a:prstGeom>
                    <a:noFill/>
                    <a:ln w="9525">
                      <a:noFill/>
                      <a:miter lim="800000"/>
                      <a:headEnd/>
                      <a:tailEnd/>
                    </a:ln>
                  </pic:spPr>
                </pic:pic>
              </a:graphicData>
            </a:graphic>
          </wp:inline>
        </w:drawing>
      </w:r>
    </w:p>
    <w:sectPr w:rsidR="00FF49DE" w:rsidSect="00D27199">
      <w:headerReference w:type="default" r:id="rId11"/>
      <w:footerReference w:type="default" r:id="rId12"/>
      <w:type w:val="continuous"/>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88" w:rsidRDefault="00214688" w:rsidP="0036538F">
      <w:pPr>
        <w:spacing w:after="0" w:line="240" w:lineRule="auto"/>
      </w:pPr>
      <w:r>
        <w:separator/>
      </w:r>
    </w:p>
  </w:endnote>
  <w:endnote w:type="continuationSeparator" w:id="0">
    <w:p w:rsidR="00214688" w:rsidRDefault="00214688" w:rsidP="0036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583435"/>
      <w:docPartObj>
        <w:docPartGallery w:val="Page Numbers (Bottom of Page)"/>
        <w:docPartUnique/>
      </w:docPartObj>
    </w:sdtPr>
    <w:sdtEndPr/>
    <w:sdtContent>
      <w:p w:rsidR="00FD7894" w:rsidRDefault="008F627D">
        <w:pPr>
          <w:pStyle w:val="ab"/>
          <w:jc w:val="right"/>
        </w:pPr>
        <w:r>
          <w:fldChar w:fldCharType="begin"/>
        </w:r>
        <w:r w:rsidR="00634177">
          <w:instrText xml:space="preserve"> PAGE   \* MERGEFORMAT </w:instrText>
        </w:r>
        <w:r>
          <w:fldChar w:fldCharType="separate"/>
        </w:r>
        <w:r w:rsidR="00E15A8D">
          <w:rPr>
            <w:noProof/>
          </w:rPr>
          <w:t>1</w:t>
        </w:r>
        <w:r>
          <w:rPr>
            <w:noProof/>
          </w:rPr>
          <w:fldChar w:fldCharType="end"/>
        </w:r>
      </w:p>
    </w:sdtContent>
  </w:sdt>
  <w:p w:rsidR="00FD7894" w:rsidRDefault="00FD78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88" w:rsidRDefault="00214688" w:rsidP="0036538F">
      <w:pPr>
        <w:spacing w:after="0" w:line="240" w:lineRule="auto"/>
      </w:pPr>
      <w:r>
        <w:separator/>
      </w:r>
    </w:p>
  </w:footnote>
  <w:footnote w:type="continuationSeparator" w:id="0">
    <w:p w:rsidR="00214688" w:rsidRDefault="00214688" w:rsidP="0036538F">
      <w:pPr>
        <w:spacing w:after="0" w:line="240" w:lineRule="auto"/>
      </w:pPr>
      <w:r>
        <w:continuationSeparator/>
      </w:r>
    </w:p>
  </w:footnote>
  <w:footnote w:id="1">
    <w:p w:rsidR="00FD7894" w:rsidRDefault="00FD7894">
      <w:pPr>
        <w:pStyle w:val="a5"/>
        <w:rPr>
          <w:lang w:val="el-GR"/>
        </w:rPr>
      </w:pPr>
      <w:r>
        <w:rPr>
          <w:rStyle w:val="a6"/>
        </w:rPr>
        <w:footnoteRef/>
      </w:r>
      <w:r>
        <w:t xml:space="preserve"> </w:t>
      </w:r>
      <w:hyperlink r:id="rId1" w:history="1">
        <w:r w:rsidRPr="006B209A">
          <w:rPr>
            <w:rStyle w:val="-"/>
          </w:rPr>
          <w:t>http://www.taxheaven.gr/laws/circular/view/id/22345</w:t>
        </w:r>
      </w:hyperlink>
    </w:p>
    <w:p w:rsidR="00FD7894" w:rsidRPr="00D336EB" w:rsidRDefault="00FD7894">
      <w:pPr>
        <w:pStyle w:val="a5"/>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94" w:rsidRDefault="00FD7894">
    <w:pPr>
      <w:pStyle w:val="aa"/>
      <w:jc w:val="right"/>
    </w:pPr>
  </w:p>
  <w:p w:rsidR="00FD7894" w:rsidRDefault="00FD789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5BB5"/>
    <w:multiLevelType w:val="hybridMultilevel"/>
    <w:tmpl w:val="FA74B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35C4B"/>
    <w:multiLevelType w:val="hybridMultilevel"/>
    <w:tmpl w:val="8E14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56ECF"/>
    <w:multiLevelType w:val="hybridMultilevel"/>
    <w:tmpl w:val="585E6A2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4F420E"/>
    <w:multiLevelType w:val="hybridMultilevel"/>
    <w:tmpl w:val="5AF6E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0918DE"/>
    <w:multiLevelType w:val="hybridMultilevel"/>
    <w:tmpl w:val="7BC6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DE134F"/>
    <w:multiLevelType w:val="hybridMultilevel"/>
    <w:tmpl w:val="C530625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55C36023"/>
    <w:multiLevelType w:val="hybridMultilevel"/>
    <w:tmpl w:val="36B40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7967AB"/>
    <w:multiLevelType w:val="hybridMultilevel"/>
    <w:tmpl w:val="5F98E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6A2020"/>
    <w:multiLevelType w:val="hybridMultilevel"/>
    <w:tmpl w:val="D788045A"/>
    <w:lvl w:ilvl="0" w:tplc="41B415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444658"/>
    <w:multiLevelType w:val="hybridMultilevel"/>
    <w:tmpl w:val="E19A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AA3887"/>
    <w:multiLevelType w:val="hybridMultilevel"/>
    <w:tmpl w:val="924E2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F146D9"/>
    <w:multiLevelType w:val="hybridMultilevel"/>
    <w:tmpl w:val="45788E80"/>
    <w:lvl w:ilvl="0" w:tplc="67D01F04">
      <w:start w:val="1"/>
      <w:numFmt w:val="decimal"/>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8427A3"/>
    <w:multiLevelType w:val="hybridMultilevel"/>
    <w:tmpl w:val="8E8A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DA2936"/>
    <w:multiLevelType w:val="hybridMultilevel"/>
    <w:tmpl w:val="5A083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AE52B32"/>
    <w:multiLevelType w:val="hybridMultilevel"/>
    <w:tmpl w:val="99164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B60FC"/>
    <w:multiLevelType w:val="hybridMultilevel"/>
    <w:tmpl w:val="CC00A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E724A0"/>
    <w:multiLevelType w:val="hybridMultilevel"/>
    <w:tmpl w:val="9FC0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35557E"/>
    <w:multiLevelType w:val="hybridMultilevel"/>
    <w:tmpl w:val="93F0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6"/>
  </w:num>
  <w:num w:numId="4">
    <w:abstractNumId w:val="12"/>
  </w:num>
  <w:num w:numId="5">
    <w:abstractNumId w:val="17"/>
  </w:num>
  <w:num w:numId="6">
    <w:abstractNumId w:val="5"/>
  </w:num>
  <w:num w:numId="7">
    <w:abstractNumId w:val="6"/>
  </w:num>
  <w:num w:numId="8">
    <w:abstractNumId w:val="10"/>
  </w:num>
  <w:num w:numId="9">
    <w:abstractNumId w:val="11"/>
  </w:num>
  <w:num w:numId="10">
    <w:abstractNumId w:val="2"/>
  </w:num>
  <w:num w:numId="11">
    <w:abstractNumId w:val="7"/>
  </w:num>
  <w:num w:numId="12">
    <w:abstractNumId w:val="13"/>
  </w:num>
  <w:num w:numId="13">
    <w:abstractNumId w:val="3"/>
  </w:num>
  <w:num w:numId="14">
    <w:abstractNumId w:val="4"/>
  </w:num>
  <w:num w:numId="15">
    <w:abstractNumId w:val="15"/>
  </w:num>
  <w:num w:numId="16">
    <w:abstractNumId w:val="14"/>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A9"/>
    <w:rsid w:val="000B2082"/>
    <w:rsid w:val="000C76CA"/>
    <w:rsid w:val="0011778C"/>
    <w:rsid w:val="001304E9"/>
    <w:rsid w:val="00137105"/>
    <w:rsid w:val="0018104C"/>
    <w:rsid w:val="001E13D8"/>
    <w:rsid w:val="001F682A"/>
    <w:rsid w:val="00200AB7"/>
    <w:rsid w:val="00207C9D"/>
    <w:rsid w:val="00212168"/>
    <w:rsid w:val="00214688"/>
    <w:rsid w:val="00220993"/>
    <w:rsid w:val="00236DBF"/>
    <w:rsid w:val="002938F4"/>
    <w:rsid w:val="00295944"/>
    <w:rsid w:val="002C0ADF"/>
    <w:rsid w:val="00310510"/>
    <w:rsid w:val="003207B2"/>
    <w:rsid w:val="00354821"/>
    <w:rsid w:val="0036538F"/>
    <w:rsid w:val="003A0370"/>
    <w:rsid w:val="003A42AD"/>
    <w:rsid w:val="003A5A65"/>
    <w:rsid w:val="003B0FDC"/>
    <w:rsid w:val="003E2B39"/>
    <w:rsid w:val="00461626"/>
    <w:rsid w:val="004C20A9"/>
    <w:rsid w:val="00513F97"/>
    <w:rsid w:val="00546E1A"/>
    <w:rsid w:val="00565E8A"/>
    <w:rsid w:val="005F5653"/>
    <w:rsid w:val="00630E2A"/>
    <w:rsid w:val="00634177"/>
    <w:rsid w:val="006355FE"/>
    <w:rsid w:val="00691145"/>
    <w:rsid w:val="006A0595"/>
    <w:rsid w:val="007376BC"/>
    <w:rsid w:val="00746B02"/>
    <w:rsid w:val="0075624E"/>
    <w:rsid w:val="0076505F"/>
    <w:rsid w:val="00800013"/>
    <w:rsid w:val="008467AD"/>
    <w:rsid w:val="008C7B21"/>
    <w:rsid w:val="008E79FE"/>
    <w:rsid w:val="008F627D"/>
    <w:rsid w:val="00902C46"/>
    <w:rsid w:val="00931A83"/>
    <w:rsid w:val="00951186"/>
    <w:rsid w:val="0095559B"/>
    <w:rsid w:val="00955A18"/>
    <w:rsid w:val="009F0A42"/>
    <w:rsid w:val="00A07CF4"/>
    <w:rsid w:val="00A848A7"/>
    <w:rsid w:val="00A86338"/>
    <w:rsid w:val="00BF21CA"/>
    <w:rsid w:val="00C80B7B"/>
    <w:rsid w:val="00CC438D"/>
    <w:rsid w:val="00CD523A"/>
    <w:rsid w:val="00CF6920"/>
    <w:rsid w:val="00D01194"/>
    <w:rsid w:val="00D058E5"/>
    <w:rsid w:val="00D27199"/>
    <w:rsid w:val="00D333D3"/>
    <w:rsid w:val="00D336EB"/>
    <w:rsid w:val="00D52F6A"/>
    <w:rsid w:val="00D83816"/>
    <w:rsid w:val="00D95200"/>
    <w:rsid w:val="00DD24F6"/>
    <w:rsid w:val="00DE4A7E"/>
    <w:rsid w:val="00E06AB2"/>
    <w:rsid w:val="00E15A8D"/>
    <w:rsid w:val="00E57430"/>
    <w:rsid w:val="00E64E1B"/>
    <w:rsid w:val="00ED38DB"/>
    <w:rsid w:val="00F905A6"/>
    <w:rsid w:val="00FD7894"/>
    <w:rsid w:val="00FE3863"/>
    <w:rsid w:val="00FE75A2"/>
    <w:rsid w:val="00FF49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6"/>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36538F"/>
    <w:pPr>
      <w:spacing w:after="0" w:line="240" w:lineRule="auto"/>
    </w:pPr>
    <w:rPr>
      <w:sz w:val="20"/>
    </w:rPr>
  </w:style>
  <w:style w:type="character" w:customStyle="1" w:styleId="Char">
    <w:name w:val="Κείμενο σημείωσης τέλους Char"/>
    <w:basedOn w:val="a0"/>
    <w:link w:val="a3"/>
    <w:uiPriority w:val="99"/>
    <w:semiHidden/>
    <w:rsid w:val="0036538F"/>
    <w:rPr>
      <w:sz w:val="20"/>
    </w:rPr>
  </w:style>
  <w:style w:type="character" w:styleId="a4">
    <w:name w:val="endnote reference"/>
    <w:basedOn w:val="a0"/>
    <w:uiPriority w:val="99"/>
    <w:semiHidden/>
    <w:unhideWhenUsed/>
    <w:rsid w:val="0036538F"/>
    <w:rPr>
      <w:vertAlign w:val="superscript"/>
    </w:rPr>
  </w:style>
  <w:style w:type="paragraph" w:styleId="a5">
    <w:name w:val="footnote text"/>
    <w:basedOn w:val="a"/>
    <w:link w:val="Char0"/>
    <w:uiPriority w:val="99"/>
    <w:semiHidden/>
    <w:unhideWhenUsed/>
    <w:rsid w:val="0036538F"/>
    <w:pPr>
      <w:spacing w:after="0" w:line="240" w:lineRule="auto"/>
    </w:pPr>
    <w:rPr>
      <w:sz w:val="20"/>
    </w:rPr>
  </w:style>
  <w:style w:type="character" w:customStyle="1" w:styleId="Char0">
    <w:name w:val="Κείμενο υποσημείωσης Char"/>
    <w:basedOn w:val="a0"/>
    <w:link w:val="a5"/>
    <w:uiPriority w:val="99"/>
    <w:semiHidden/>
    <w:rsid w:val="0036538F"/>
    <w:rPr>
      <w:sz w:val="20"/>
    </w:rPr>
  </w:style>
  <w:style w:type="character" w:styleId="a6">
    <w:name w:val="footnote reference"/>
    <w:basedOn w:val="a0"/>
    <w:uiPriority w:val="99"/>
    <w:semiHidden/>
    <w:unhideWhenUsed/>
    <w:rsid w:val="0036538F"/>
    <w:rPr>
      <w:vertAlign w:val="superscript"/>
    </w:rPr>
  </w:style>
  <w:style w:type="paragraph" w:styleId="a7">
    <w:name w:val="Balloon Text"/>
    <w:basedOn w:val="a"/>
    <w:link w:val="Char1"/>
    <w:uiPriority w:val="99"/>
    <w:semiHidden/>
    <w:unhideWhenUsed/>
    <w:rsid w:val="00D8381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D83816"/>
    <w:rPr>
      <w:rFonts w:ascii="Tahoma" w:hAnsi="Tahoma" w:cs="Tahoma"/>
      <w:sz w:val="16"/>
      <w:szCs w:val="16"/>
    </w:rPr>
  </w:style>
  <w:style w:type="paragraph" w:styleId="a8">
    <w:name w:val="List Paragraph"/>
    <w:basedOn w:val="a"/>
    <w:uiPriority w:val="34"/>
    <w:qFormat/>
    <w:rsid w:val="00565E8A"/>
    <w:pPr>
      <w:ind w:left="720"/>
      <w:contextualSpacing/>
    </w:pPr>
  </w:style>
  <w:style w:type="table" w:styleId="a9">
    <w:name w:val="Table Grid"/>
    <w:basedOn w:val="a1"/>
    <w:uiPriority w:val="59"/>
    <w:rsid w:val="00FE3863"/>
    <w:pPr>
      <w:spacing w:after="0" w:line="240" w:lineRule="auto"/>
    </w:pPr>
    <w:rPr>
      <w:rFonts w:asciiTheme="minorHAnsi" w:hAnsiTheme="minorHAnsi" w:cstheme="minorBidi"/>
      <w:sz w:val="22"/>
      <w:szCs w:val="22"/>
      <w:u w: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Char"/>
    <w:uiPriority w:val="99"/>
    <w:unhideWhenUsed/>
    <w:rsid w:val="0054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u w:val="none"/>
    </w:rPr>
  </w:style>
  <w:style w:type="character" w:customStyle="1" w:styleId="-HTMLChar">
    <w:name w:val="Προ-διαμορφωμένο HTML Char"/>
    <w:basedOn w:val="a0"/>
    <w:link w:val="-HTML"/>
    <w:uiPriority w:val="99"/>
    <w:rsid w:val="00546E1A"/>
    <w:rPr>
      <w:rFonts w:ascii="Courier New" w:eastAsia="Times New Roman" w:hAnsi="Courier New" w:cs="Courier New"/>
      <w:b w:val="0"/>
      <w:sz w:val="20"/>
      <w:u w:val="none"/>
    </w:rPr>
  </w:style>
  <w:style w:type="character" w:styleId="-">
    <w:name w:val="Hyperlink"/>
    <w:basedOn w:val="a0"/>
    <w:uiPriority w:val="99"/>
    <w:unhideWhenUsed/>
    <w:rsid w:val="00DE4A7E"/>
    <w:rPr>
      <w:color w:val="0000FF" w:themeColor="hyperlink"/>
      <w:u w:val="single"/>
    </w:rPr>
  </w:style>
  <w:style w:type="paragraph" w:styleId="aa">
    <w:name w:val="header"/>
    <w:basedOn w:val="a"/>
    <w:link w:val="Char2"/>
    <w:uiPriority w:val="99"/>
    <w:unhideWhenUsed/>
    <w:rsid w:val="00951186"/>
    <w:pPr>
      <w:tabs>
        <w:tab w:val="center" w:pos="4680"/>
        <w:tab w:val="right" w:pos="9360"/>
      </w:tabs>
      <w:spacing w:after="0" w:line="240" w:lineRule="auto"/>
    </w:pPr>
  </w:style>
  <w:style w:type="character" w:customStyle="1" w:styleId="Char2">
    <w:name w:val="Κεφαλίδα Char"/>
    <w:basedOn w:val="a0"/>
    <w:link w:val="aa"/>
    <w:uiPriority w:val="99"/>
    <w:rsid w:val="00951186"/>
  </w:style>
  <w:style w:type="paragraph" w:styleId="ab">
    <w:name w:val="footer"/>
    <w:basedOn w:val="a"/>
    <w:link w:val="Char3"/>
    <w:uiPriority w:val="99"/>
    <w:unhideWhenUsed/>
    <w:rsid w:val="00951186"/>
    <w:pPr>
      <w:tabs>
        <w:tab w:val="center" w:pos="4680"/>
        <w:tab w:val="right" w:pos="9360"/>
      </w:tabs>
      <w:spacing w:after="0" w:line="240" w:lineRule="auto"/>
    </w:pPr>
  </w:style>
  <w:style w:type="character" w:customStyle="1" w:styleId="Char3">
    <w:name w:val="Υποσέλιδο Char"/>
    <w:basedOn w:val="a0"/>
    <w:link w:val="ab"/>
    <w:uiPriority w:val="99"/>
    <w:rsid w:val="00951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6"/>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36538F"/>
    <w:pPr>
      <w:spacing w:after="0" w:line="240" w:lineRule="auto"/>
    </w:pPr>
    <w:rPr>
      <w:sz w:val="20"/>
    </w:rPr>
  </w:style>
  <w:style w:type="character" w:customStyle="1" w:styleId="Char">
    <w:name w:val="Κείμενο σημείωσης τέλους Char"/>
    <w:basedOn w:val="a0"/>
    <w:link w:val="a3"/>
    <w:uiPriority w:val="99"/>
    <w:semiHidden/>
    <w:rsid w:val="0036538F"/>
    <w:rPr>
      <w:sz w:val="20"/>
    </w:rPr>
  </w:style>
  <w:style w:type="character" w:styleId="a4">
    <w:name w:val="endnote reference"/>
    <w:basedOn w:val="a0"/>
    <w:uiPriority w:val="99"/>
    <w:semiHidden/>
    <w:unhideWhenUsed/>
    <w:rsid w:val="0036538F"/>
    <w:rPr>
      <w:vertAlign w:val="superscript"/>
    </w:rPr>
  </w:style>
  <w:style w:type="paragraph" w:styleId="a5">
    <w:name w:val="footnote text"/>
    <w:basedOn w:val="a"/>
    <w:link w:val="Char0"/>
    <w:uiPriority w:val="99"/>
    <w:semiHidden/>
    <w:unhideWhenUsed/>
    <w:rsid w:val="0036538F"/>
    <w:pPr>
      <w:spacing w:after="0" w:line="240" w:lineRule="auto"/>
    </w:pPr>
    <w:rPr>
      <w:sz w:val="20"/>
    </w:rPr>
  </w:style>
  <w:style w:type="character" w:customStyle="1" w:styleId="Char0">
    <w:name w:val="Κείμενο υποσημείωσης Char"/>
    <w:basedOn w:val="a0"/>
    <w:link w:val="a5"/>
    <w:uiPriority w:val="99"/>
    <w:semiHidden/>
    <w:rsid w:val="0036538F"/>
    <w:rPr>
      <w:sz w:val="20"/>
    </w:rPr>
  </w:style>
  <w:style w:type="character" w:styleId="a6">
    <w:name w:val="footnote reference"/>
    <w:basedOn w:val="a0"/>
    <w:uiPriority w:val="99"/>
    <w:semiHidden/>
    <w:unhideWhenUsed/>
    <w:rsid w:val="0036538F"/>
    <w:rPr>
      <w:vertAlign w:val="superscript"/>
    </w:rPr>
  </w:style>
  <w:style w:type="paragraph" w:styleId="a7">
    <w:name w:val="Balloon Text"/>
    <w:basedOn w:val="a"/>
    <w:link w:val="Char1"/>
    <w:uiPriority w:val="99"/>
    <w:semiHidden/>
    <w:unhideWhenUsed/>
    <w:rsid w:val="00D8381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D83816"/>
    <w:rPr>
      <w:rFonts w:ascii="Tahoma" w:hAnsi="Tahoma" w:cs="Tahoma"/>
      <w:sz w:val="16"/>
      <w:szCs w:val="16"/>
    </w:rPr>
  </w:style>
  <w:style w:type="paragraph" w:styleId="a8">
    <w:name w:val="List Paragraph"/>
    <w:basedOn w:val="a"/>
    <w:uiPriority w:val="34"/>
    <w:qFormat/>
    <w:rsid w:val="00565E8A"/>
    <w:pPr>
      <w:ind w:left="720"/>
      <w:contextualSpacing/>
    </w:pPr>
  </w:style>
  <w:style w:type="table" w:styleId="a9">
    <w:name w:val="Table Grid"/>
    <w:basedOn w:val="a1"/>
    <w:uiPriority w:val="59"/>
    <w:rsid w:val="00FE3863"/>
    <w:pPr>
      <w:spacing w:after="0" w:line="240" w:lineRule="auto"/>
    </w:pPr>
    <w:rPr>
      <w:rFonts w:asciiTheme="minorHAnsi" w:hAnsiTheme="minorHAnsi" w:cstheme="minorBidi"/>
      <w:sz w:val="22"/>
      <w:szCs w:val="22"/>
      <w:u w: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Char"/>
    <w:uiPriority w:val="99"/>
    <w:unhideWhenUsed/>
    <w:rsid w:val="0054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u w:val="none"/>
    </w:rPr>
  </w:style>
  <w:style w:type="character" w:customStyle="1" w:styleId="-HTMLChar">
    <w:name w:val="Προ-διαμορφωμένο HTML Char"/>
    <w:basedOn w:val="a0"/>
    <w:link w:val="-HTML"/>
    <w:uiPriority w:val="99"/>
    <w:rsid w:val="00546E1A"/>
    <w:rPr>
      <w:rFonts w:ascii="Courier New" w:eastAsia="Times New Roman" w:hAnsi="Courier New" w:cs="Courier New"/>
      <w:b w:val="0"/>
      <w:sz w:val="20"/>
      <w:u w:val="none"/>
    </w:rPr>
  </w:style>
  <w:style w:type="character" w:styleId="-">
    <w:name w:val="Hyperlink"/>
    <w:basedOn w:val="a0"/>
    <w:uiPriority w:val="99"/>
    <w:unhideWhenUsed/>
    <w:rsid w:val="00DE4A7E"/>
    <w:rPr>
      <w:color w:val="0000FF" w:themeColor="hyperlink"/>
      <w:u w:val="single"/>
    </w:rPr>
  </w:style>
  <w:style w:type="paragraph" w:styleId="aa">
    <w:name w:val="header"/>
    <w:basedOn w:val="a"/>
    <w:link w:val="Char2"/>
    <w:uiPriority w:val="99"/>
    <w:unhideWhenUsed/>
    <w:rsid w:val="00951186"/>
    <w:pPr>
      <w:tabs>
        <w:tab w:val="center" w:pos="4680"/>
        <w:tab w:val="right" w:pos="9360"/>
      </w:tabs>
      <w:spacing w:after="0" w:line="240" w:lineRule="auto"/>
    </w:pPr>
  </w:style>
  <w:style w:type="character" w:customStyle="1" w:styleId="Char2">
    <w:name w:val="Κεφαλίδα Char"/>
    <w:basedOn w:val="a0"/>
    <w:link w:val="aa"/>
    <w:uiPriority w:val="99"/>
    <w:rsid w:val="00951186"/>
  </w:style>
  <w:style w:type="paragraph" w:styleId="ab">
    <w:name w:val="footer"/>
    <w:basedOn w:val="a"/>
    <w:link w:val="Char3"/>
    <w:uiPriority w:val="99"/>
    <w:unhideWhenUsed/>
    <w:rsid w:val="00951186"/>
    <w:pPr>
      <w:tabs>
        <w:tab w:val="center" w:pos="4680"/>
        <w:tab w:val="right" w:pos="9360"/>
      </w:tabs>
      <w:spacing w:after="0" w:line="240" w:lineRule="auto"/>
    </w:pPr>
  </w:style>
  <w:style w:type="character" w:customStyle="1" w:styleId="Char3">
    <w:name w:val="Υποσέλιδο Char"/>
    <w:basedOn w:val="a0"/>
    <w:link w:val="ab"/>
    <w:uiPriority w:val="99"/>
    <w:rsid w:val="00951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30724">
      <w:bodyDiv w:val="1"/>
      <w:marLeft w:val="0"/>
      <w:marRight w:val="0"/>
      <w:marTop w:val="0"/>
      <w:marBottom w:val="0"/>
      <w:divBdr>
        <w:top w:val="none" w:sz="0" w:space="0" w:color="auto"/>
        <w:left w:val="none" w:sz="0" w:space="0" w:color="auto"/>
        <w:bottom w:val="none" w:sz="0" w:space="0" w:color="auto"/>
        <w:right w:val="none" w:sz="0" w:space="0" w:color="auto"/>
      </w:divBdr>
    </w:div>
    <w:div w:id="298924007">
      <w:bodyDiv w:val="1"/>
      <w:marLeft w:val="0"/>
      <w:marRight w:val="0"/>
      <w:marTop w:val="0"/>
      <w:marBottom w:val="0"/>
      <w:divBdr>
        <w:top w:val="none" w:sz="0" w:space="0" w:color="auto"/>
        <w:left w:val="none" w:sz="0" w:space="0" w:color="auto"/>
        <w:bottom w:val="none" w:sz="0" w:space="0" w:color="auto"/>
        <w:right w:val="none" w:sz="0" w:space="0" w:color="auto"/>
      </w:divBdr>
    </w:div>
    <w:div w:id="1551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axheaven.gr/laws/circular/view/id/22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E7B4-A4D8-4663-BA85-9E33EEAE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4280</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Vassiliki Tsonou</dc:creator>
  <cp:lastModifiedBy>Γεωργία Ιντζέ</cp:lastModifiedBy>
  <cp:revision>2</cp:revision>
  <cp:lastPrinted>2015-10-29T10:58:00Z</cp:lastPrinted>
  <dcterms:created xsi:type="dcterms:W3CDTF">2015-12-11T07:03:00Z</dcterms:created>
  <dcterms:modified xsi:type="dcterms:W3CDTF">2015-12-11T07:03:00Z</dcterms:modified>
</cp:coreProperties>
</file>